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250B8" w14:textId="4CECD77B" w:rsidR="009F2BC2" w:rsidRPr="00E0513B" w:rsidRDefault="009F2BC2" w:rsidP="009F2BC2">
      <w:pPr>
        <w:tabs>
          <w:tab w:val="right" w:pos="9800"/>
        </w:tabs>
        <w:spacing w:after="60"/>
        <w:ind w:left="1985" w:hanging="1985"/>
        <w:rPr>
          <w:rFonts w:ascii="Arial" w:hAnsi="Arial" w:cs="Arial"/>
          <w:b/>
        </w:rPr>
      </w:pPr>
      <w:r w:rsidRPr="005C21B8">
        <w:rPr>
          <w:rFonts w:ascii="Arial" w:hAnsi="Arial" w:cs="Arial"/>
          <w:b/>
        </w:rPr>
        <w:t>3GPP TSG RAN WG3 Meeting #128</w:t>
      </w:r>
      <w:r w:rsidRPr="00E0513B">
        <w:rPr>
          <w:rFonts w:ascii="Arial" w:hAnsi="Arial" w:cs="Arial"/>
          <w:b/>
        </w:rPr>
        <w:tab/>
      </w:r>
      <w:r w:rsidR="00F31A8E" w:rsidRPr="00F31A8E">
        <w:rPr>
          <w:rFonts w:ascii="Arial" w:hAnsi="Arial" w:cs="Arial"/>
          <w:b/>
        </w:rPr>
        <w:t>R3-253476</w:t>
      </w:r>
    </w:p>
    <w:p w14:paraId="22BF853A" w14:textId="77777777" w:rsidR="009F2BC2" w:rsidRPr="00F07708" w:rsidRDefault="009F2BC2" w:rsidP="009F2BC2">
      <w:pPr>
        <w:pBdr>
          <w:bottom w:val="single" w:sz="12" w:space="1" w:color="auto"/>
        </w:pBdr>
        <w:rPr>
          <w:rFonts w:ascii="Arial" w:hAnsi="Arial" w:cs="Arial"/>
          <w:b/>
          <w:lang w:val="sv-SE"/>
        </w:rPr>
      </w:pPr>
      <w:r w:rsidRPr="00F07708">
        <w:rPr>
          <w:rFonts w:ascii="Arial" w:hAnsi="Arial" w:cs="Arial"/>
          <w:b/>
          <w:lang w:val="sv-SE"/>
        </w:rPr>
        <w:t>Malta, MT, 19-23 May 202</w:t>
      </w:r>
      <w:bookmarkStart w:id="0" w:name="_Hlk165472648"/>
      <w:r w:rsidRPr="00F07708">
        <w:rPr>
          <w:rFonts w:ascii="Arial" w:hAnsi="Arial" w:cs="Arial"/>
          <w:b/>
          <w:lang w:val="sv-SE"/>
        </w:rPr>
        <w:t>5</w:t>
      </w:r>
    </w:p>
    <w:bookmarkEnd w:id="0"/>
    <w:p w14:paraId="2866C881" w14:textId="77777777" w:rsidR="009F2BC2" w:rsidRPr="00F07708" w:rsidRDefault="009F2BC2" w:rsidP="009F2BC2">
      <w:pPr>
        <w:spacing w:after="60"/>
        <w:ind w:left="1985" w:hanging="1985"/>
        <w:rPr>
          <w:rFonts w:ascii="Arial" w:hAnsi="Arial" w:cs="Arial"/>
          <w:b/>
          <w:lang w:val="sv-SE"/>
        </w:rPr>
      </w:pPr>
    </w:p>
    <w:p w14:paraId="4C758A60" w14:textId="77777777" w:rsidR="00DC4196" w:rsidRPr="00F07708" w:rsidRDefault="00DC4196" w:rsidP="00DC4196">
      <w:pPr>
        <w:pStyle w:val="3GPPHeader"/>
        <w:rPr>
          <w:rFonts w:ascii="Arial" w:hAnsi="Arial" w:cs="Arial"/>
          <w:lang w:val="sv-SE"/>
        </w:rPr>
      </w:pPr>
      <w:r w:rsidRPr="00F07708">
        <w:rPr>
          <w:rFonts w:ascii="Arial" w:hAnsi="Arial" w:cs="Arial"/>
          <w:lang w:val="sv-SE"/>
        </w:rPr>
        <w:t>Agenda Item:</w:t>
      </w:r>
      <w:r w:rsidRPr="00F07708">
        <w:rPr>
          <w:rFonts w:ascii="Arial" w:hAnsi="Arial" w:cs="Arial"/>
          <w:lang w:val="sv-SE"/>
        </w:rPr>
        <w:tab/>
      </w:r>
      <w:r w:rsidR="00FC039D" w:rsidRPr="00F07708">
        <w:rPr>
          <w:rFonts w:ascii="Arial" w:hAnsi="Arial" w:cs="Arial"/>
          <w:lang w:val="sv-SE"/>
        </w:rPr>
        <w:t>11.4</w:t>
      </w:r>
    </w:p>
    <w:p w14:paraId="544A5D4A" w14:textId="2267F5D7" w:rsidR="00064B32" w:rsidRPr="006845F9" w:rsidRDefault="00064B32" w:rsidP="00064B32">
      <w:pPr>
        <w:pStyle w:val="3GPPHeader"/>
        <w:rPr>
          <w:rFonts w:ascii="Arial" w:hAnsi="Arial" w:cs="Arial"/>
          <w:lang w:val="en-GB"/>
        </w:rPr>
      </w:pPr>
      <w:r w:rsidRPr="006845F9">
        <w:rPr>
          <w:rFonts w:ascii="Arial" w:hAnsi="Arial" w:cs="Arial"/>
          <w:lang w:val="en-GB"/>
        </w:rPr>
        <w:t>Title:</w:t>
      </w:r>
      <w:r w:rsidRPr="006845F9">
        <w:rPr>
          <w:rFonts w:ascii="Arial" w:hAnsi="Arial" w:cs="Arial"/>
          <w:lang w:val="en-GB"/>
        </w:rPr>
        <w:tab/>
      </w:r>
      <w:r w:rsidR="003A5575">
        <w:rPr>
          <w:rFonts w:ascii="Arial" w:hAnsi="Arial" w:cs="Arial"/>
          <w:lang w:val="en-GB"/>
        </w:rPr>
        <w:t>Discussion</w:t>
      </w:r>
      <w:r w:rsidRPr="006845F9">
        <w:rPr>
          <w:rFonts w:ascii="Arial" w:hAnsi="Arial" w:cs="Arial"/>
          <w:lang w:val="en-GB"/>
        </w:rPr>
        <w:t xml:space="preserve"> on </w:t>
      </w:r>
      <w:r w:rsidR="0061383B">
        <w:rPr>
          <w:rFonts w:ascii="Arial" w:hAnsi="Arial" w:cs="Arial"/>
          <w:lang w:val="en-GB"/>
        </w:rPr>
        <w:t xml:space="preserve">the SA5 </w:t>
      </w:r>
      <w:proofErr w:type="gramStart"/>
      <w:r w:rsidR="0061383B">
        <w:rPr>
          <w:rFonts w:ascii="Arial" w:hAnsi="Arial" w:cs="Arial"/>
          <w:lang w:val="en-GB"/>
        </w:rPr>
        <w:t>reply</w:t>
      </w:r>
      <w:proofErr w:type="gramEnd"/>
      <w:r w:rsidR="0061383B">
        <w:rPr>
          <w:rFonts w:ascii="Arial" w:hAnsi="Arial" w:cs="Arial"/>
          <w:lang w:val="en-GB"/>
        </w:rPr>
        <w:t xml:space="preserve"> LS on the </w:t>
      </w:r>
      <w:r w:rsidRPr="006845F9">
        <w:rPr>
          <w:rFonts w:ascii="Arial" w:hAnsi="Arial" w:cs="Arial"/>
          <w:lang w:val="en-GB"/>
        </w:rPr>
        <w:t>Continuous MDT</w:t>
      </w:r>
    </w:p>
    <w:p w14:paraId="43E9C69C" w14:textId="4B1F2E51" w:rsidR="00DC4196" w:rsidRPr="009F2BC2" w:rsidRDefault="00DC4196" w:rsidP="00DC4196">
      <w:pPr>
        <w:pStyle w:val="3GPPHeader"/>
        <w:rPr>
          <w:rFonts w:ascii="Arial" w:hAnsi="Arial" w:cs="Arial"/>
          <w:lang w:val="de-DE"/>
        </w:rPr>
      </w:pPr>
      <w:r w:rsidRPr="009F2BC2">
        <w:rPr>
          <w:rFonts w:ascii="Arial" w:hAnsi="Arial" w:cs="Arial"/>
          <w:lang w:val="de-DE"/>
        </w:rPr>
        <w:t>Source:</w:t>
      </w:r>
      <w:r w:rsidRPr="009F2BC2">
        <w:rPr>
          <w:rFonts w:ascii="Arial" w:hAnsi="Arial" w:cs="Arial"/>
          <w:lang w:val="de-DE"/>
        </w:rPr>
        <w:tab/>
      </w:r>
      <w:r w:rsidR="006D774A" w:rsidRPr="009F2BC2">
        <w:rPr>
          <w:rFonts w:ascii="Arial" w:hAnsi="Arial" w:cs="Arial"/>
          <w:lang w:val="de-DE"/>
        </w:rPr>
        <w:t>Ericsson</w:t>
      </w:r>
      <w:r w:rsidR="00720660" w:rsidRPr="009F2BC2">
        <w:rPr>
          <w:rFonts w:ascii="Arial" w:hAnsi="Arial" w:cs="Arial"/>
          <w:lang w:val="de-DE"/>
        </w:rPr>
        <w:t xml:space="preserve">, </w:t>
      </w:r>
      <w:r w:rsidR="00720660" w:rsidRPr="00687657">
        <w:rPr>
          <w:rFonts w:ascii="Arial" w:hAnsi="Arial" w:cs="Arial"/>
          <w:lang w:val="de-DE"/>
        </w:rPr>
        <w:t xml:space="preserve">InterDigital, Deutsche Telekom, </w:t>
      </w:r>
      <w:r w:rsidR="00687657" w:rsidRPr="00687657">
        <w:rPr>
          <w:rFonts w:ascii="Arial" w:hAnsi="Arial" w:cs="Arial"/>
          <w:lang w:val="de-DE"/>
        </w:rPr>
        <w:t>BT</w:t>
      </w:r>
    </w:p>
    <w:p w14:paraId="7A7529A2" w14:textId="77777777" w:rsidR="004F1A79" w:rsidRPr="006845F9" w:rsidRDefault="00DC4196" w:rsidP="00DC4196">
      <w:pPr>
        <w:pStyle w:val="3GPPHeader"/>
        <w:rPr>
          <w:rFonts w:ascii="Arial" w:hAnsi="Arial" w:cs="Arial"/>
          <w:lang w:val="en-GB"/>
        </w:rPr>
      </w:pPr>
      <w:r w:rsidRPr="006845F9">
        <w:rPr>
          <w:rFonts w:ascii="Arial" w:hAnsi="Arial" w:cs="Arial"/>
          <w:lang w:val="en-GB"/>
        </w:rPr>
        <w:t>Document for:</w:t>
      </w:r>
      <w:r w:rsidRPr="006845F9">
        <w:rPr>
          <w:rFonts w:ascii="Arial" w:hAnsi="Arial" w:cs="Arial"/>
          <w:lang w:val="en-GB"/>
        </w:rPr>
        <w:tab/>
      </w:r>
      <w:r w:rsidR="00A000A5" w:rsidRPr="006845F9">
        <w:rPr>
          <w:rFonts w:ascii="Arial" w:hAnsi="Arial" w:cs="Arial"/>
          <w:lang w:val="en-GB"/>
        </w:rPr>
        <w:t>Discussion</w:t>
      </w:r>
    </w:p>
    <w:p w14:paraId="7BCB1952" w14:textId="77777777" w:rsidR="00E250A8" w:rsidRPr="006845F9" w:rsidRDefault="00E250A8" w:rsidP="00E250A8">
      <w:pPr>
        <w:pStyle w:val="Heading1"/>
        <w:rPr>
          <w:lang w:val="en-GB"/>
        </w:rPr>
      </w:pPr>
      <w:r w:rsidRPr="006845F9">
        <w:rPr>
          <w:lang w:val="en-GB"/>
        </w:rPr>
        <w:t>Introduction</w:t>
      </w:r>
    </w:p>
    <w:p w14:paraId="7B91F124" w14:textId="00A3186A" w:rsidR="00774C2C" w:rsidRPr="006845F9" w:rsidRDefault="000D40A2" w:rsidP="003B08A4">
      <w:pPr>
        <w:tabs>
          <w:tab w:val="left" w:pos="1070"/>
        </w:tabs>
        <w:rPr>
          <w:lang w:val="en-GB"/>
        </w:rPr>
      </w:pPr>
      <w:r w:rsidRPr="006845F9">
        <w:rPr>
          <w:lang w:val="en-GB"/>
        </w:rPr>
        <w:t xml:space="preserve">This paper </w:t>
      </w:r>
      <w:r w:rsidR="000038DE" w:rsidRPr="006845F9">
        <w:rPr>
          <w:lang w:val="en-GB"/>
        </w:rPr>
        <w:t xml:space="preserve">continues the discussion on Continuous MDT </w:t>
      </w:r>
      <w:r w:rsidR="00354882">
        <w:rPr>
          <w:lang w:val="en-GB"/>
        </w:rPr>
        <w:t xml:space="preserve">and proposes solutions </w:t>
      </w:r>
      <w:r w:rsidR="00AD3D89">
        <w:rPr>
          <w:lang w:val="en-GB"/>
        </w:rPr>
        <w:t xml:space="preserve">that are based on existing fields within the Trace Records </w:t>
      </w:r>
      <w:r w:rsidR="00355125">
        <w:rPr>
          <w:lang w:val="en-GB"/>
        </w:rPr>
        <w:t xml:space="preserve">specified by SA5 for MDT, </w:t>
      </w:r>
      <w:r w:rsidR="00AD3D89">
        <w:rPr>
          <w:lang w:val="en-GB"/>
        </w:rPr>
        <w:t>in line with recent agreements in RAN3</w:t>
      </w:r>
      <w:r w:rsidR="00D718B1">
        <w:rPr>
          <w:lang w:val="en-GB"/>
        </w:rPr>
        <w:t xml:space="preserve"> and the guidance that has received in the latest SA5 </w:t>
      </w:r>
      <w:proofErr w:type="gramStart"/>
      <w:r w:rsidR="00D718B1">
        <w:rPr>
          <w:lang w:val="en-GB"/>
        </w:rPr>
        <w:t>reply</w:t>
      </w:r>
      <w:proofErr w:type="gramEnd"/>
      <w:r w:rsidR="00D718B1">
        <w:rPr>
          <w:lang w:val="en-GB"/>
        </w:rPr>
        <w:t xml:space="preserve"> LS </w:t>
      </w:r>
      <w:r w:rsidR="00D718B1">
        <w:rPr>
          <w:lang w:val="en-GB"/>
        </w:rPr>
        <w:fldChar w:fldCharType="begin"/>
      </w:r>
      <w:r w:rsidR="00D718B1">
        <w:rPr>
          <w:lang w:val="en-GB"/>
        </w:rPr>
        <w:instrText xml:space="preserve"> REF _Ref197166133 \r \h </w:instrText>
      </w:r>
      <w:r w:rsidR="00D718B1">
        <w:rPr>
          <w:lang w:val="en-GB"/>
        </w:rPr>
      </w:r>
      <w:r w:rsidR="00D718B1">
        <w:rPr>
          <w:lang w:val="en-GB"/>
        </w:rPr>
        <w:fldChar w:fldCharType="separate"/>
      </w:r>
      <w:r w:rsidR="00D718B1">
        <w:rPr>
          <w:lang w:val="en-GB"/>
        </w:rPr>
        <w:t>[2]</w:t>
      </w:r>
      <w:r w:rsidR="00D718B1">
        <w:rPr>
          <w:lang w:val="en-GB"/>
        </w:rPr>
        <w:fldChar w:fldCharType="end"/>
      </w:r>
      <w:r w:rsidR="00AD3D89">
        <w:rPr>
          <w:lang w:val="en-GB"/>
        </w:rPr>
        <w:t>.</w:t>
      </w:r>
    </w:p>
    <w:p w14:paraId="28DCFEF2" w14:textId="77777777" w:rsidR="00362FF7" w:rsidRPr="006845F9" w:rsidRDefault="00362FF7" w:rsidP="00362FF7">
      <w:pPr>
        <w:pStyle w:val="Heading1"/>
        <w:rPr>
          <w:lang w:val="en-GB"/>
        </w:rPr>
      </w:pPr>
      <w:r w:rsidRPr="006845F9">
        <w:rPr>
          <w:lang w:val="en-GB"/>
        </w:rPr>
        <w:t>Discussion</w:t>
      </w:r>
    </w:p>
    <w:p w14:paraId="6D97BDC6" w14:textId="23347AF2" w:rsidR="00EA7933" w:rsidRDefault="008A4543" w:rsidP="00B56251">
      <w:pPr>
        <w:rPr>
          <w:lang w:val="en-GB"/>
        </w:rPr>
      </w:pPr>
      <w:r>
        <w:rPr>
          <w:lang w:val="en-GB"/>
        </w:rPr>
        <w:t>During the RAN3</w:t>
      </w:r>
      <w:r w:rsidR="001B1A03">
        <w:rPr>
          <w:lang w:val="en-GB"/>
        </w:rPr>
        <w:t xml:space="preserve">#127 meeting the discussions on Continuous MDT have continued </w:t>
      </w:r>
      <w:r w:rsidR="00162BE1">
        <w:rPr>
          <w:lang w:val="en-GB"/>
        </w:rPr>
        <w:t>and resulted</w:t>
      </w:r>
      <w:r w:rsidR="00655921">
        <w:rPr>
          <w:lang w:val="en-GB"/>
        </w:rPr>
        <w:t xml:space="preserve"> in </w:t>
      </w:r>
      <w:r w:rsidR="00B56251">
        <w:rPr>
          <w:lang w:val="en-GB"/>
        </w:rPr>
        <w:t>the following agreement</w:t>
      </w:r>
      <w:r w:rsidR="009F5F3D">
        <w:rPr>
          <w:lang w:val="en-GB"/>
        </w:rPr>
        <w:t>:</w:t>
      </w:r>
    </w:p>
    <w:p w14:paraId="418A482D" w14:textId="77777777" w:rsidR="00B56251" w:rsidRPr="00B56251" w:rsidRDefault="00B56251" w:rsidP="00B56251">
      <w:pPr>
        <w:spacing w:after="0"/>
        <w:rPr>
          <w:rFonts w:eastAsia="SimSun" w:cs="Calibri"/>
          <w:b/>
          <w:color w:val="008000"/>
          <w:sz w:val="18"/>
          <w:lang w:eastAsia="zh-CN"/>
        </w:rPr>
      </w:pPr>
      <w:r w:rsidRPr="00B56251">
        <w:rPr>
          <w:rFonts w:eastAsia="SimSun" w:cs="Calibri"/>
          <w:b/>
          <w:color w:val="008000"/>
          <w:sz w:val="18"/>
          <w:lang w:eastAsia="zh-CN"/>
        </w:rPr>
        <w:t xml:space="preserve">RAN3 assumes a solution for continuous MDT should </w:t>
      </w:r>
      <w:proofErr w:type="spellStart"/>
      <w:r w:rsidRPr="00B56251">
        <w:rPr>
          <w:rFonts w:eastAsia="SimSun" w:cs="Calibri"/>
          <w:b/>
          <w:color w:val="008000"/>
          <w:sz w:val="18"/>
          <w:lang w:eastAsia="zh-CN"/>
        </w:rPr>
        <w:t>minimise</w:t>
      </w:r>
      <w:proofErr w:type="spellEnd"/>
      <w:r w:rsidRPr="00B56251">
        <w:rPr>
          <w:rFonts w:eastAsia="SimSun" w:cs="Calibri"/>
          <w:b/>
          <w:color w:val="008000"/>
          <w:sz w:val="18"/>
          <w:lang w:eastAsia="zh-CN"/>
        </w:rPr>
        <w:t xml:space="preserve"> impacts on the current Management Based MDT framework.</w:t>
      </w:r>
    </w:p>
    <w:p w14:paraId="510B8B95" w14:textId="77777777" w:rsidR="00B56251" w:rsidRDefault="00B56251" w:rsidP="00B56251"/>
    <w:p w14:paraId="34AA2404" w14:textId="2FC70B95" w:rsidR="006273AB" w:rsidRDefault="009F5F3D" w:rsidP="00B56251">
      <w:r>
        <w:t>Furthermore</w:t>
      </w:r>
      <w:r w:rsidR="00755AA5">
        <w:t>,</w:t>
      </w:r>
      <w:r>
        <w:t xml:space="preserve"> </w:t>
      </w:r>
      <w:r w:rsidR="008B3437" w:rsidRPr="008B3437">
        <w:rPr>
          <w:lang w:val="en-GB"/>
        </w:rPr>
        <w:t>the group concluded that, while it would be beneficial for RAN3 to discuss solutions to enable continuous MDT, it is essential to involve in this discussion SA5, which is ultimately the group that owns Stage 2 description and OAM-related Stage 3 description for the MDT functionalities</w:t>
      </w:r>
      <w:r w:rsidR="007954E5">
        <w:rPr>
          <w:lang w:val="en-GB"/>
        </w:rPr>
        <w:t xml:space="preserve">. It </w:t>
      </w:r>
      <w:r w:rsidR="00DC2534">
        <w:rPr>
          <w:lang w:val="en-GB"/>
        </w:rPr>
        <w:t>was agreed</w:t>
      </w:r>
      <w:r>
        <w:t xml:space="preserve"> t</w:t>
      </w:r>
      <w:r w:rsidR="00C24048">
        <w:t>o send an LS to SA5</w:t>
      </w:r>
      <w:r w:rsidR="00AB349E">
        <w:t xml:space="preserve"> </w:t>
      </w:r>
      <w:r w:rsidR="00AB349E">
        <w:fldChar w:fldCharType="begin"/>
      </w:r>
      <w:r w:rsidR="00AB349E">
        <w:instrText xml:space="preserve"> REF _Ref197164283 \r \h </w:instrText>
      </w:r>
      <w:r w:rsidR="00AB349E">
        <w:fldChar w:fldCharType="separate"/>
      </w:r>
      <w:r w:rsidR="00AB349E">
        <w:t>[1]</w:t>
      </w:r>
      <w:r w:rsidR="00AB349E">
        <w:fldChar w:fldCharType="end"/>
      </w:r>
      <w:r w:rsidR="00755AA5">
        <w:t xml:space="preserve"> to seek guidance on the </w:t>
      </w:r>
      <w:r w:rsidR="004A02EA">
        <w:t>continuous MDT solutions</w:t>
      </w:r>
      <w:r w:rsidR="006273AB">
        <w:t xml:space="preserve">. </w:t>
      </w:r>
    </w:p>
    <w:p w14:paraId="20F055DC" w14:textId="77777777" w:rsidR="00DD0A61" w:rsidRPr="00DD0A61" w:rsidRDefault="00DD0A61" w:rsidP="00B56251">
      <w:pPr>
        <w:rPr>
          <w:lang w:val="en-GB"/>
        </w:rPr>
      </w:pPr>
    </w:p>
    <w:p w14:paraId="620BD779" w14:textId="25E119F0" w:rsidR="00D8425C" w:rsidRPr="00551820" w:rsidRDefault="00B64D0A" w:rsidP="00D8425C">
      <w:pPr>
        <w:rPr>
          <w:szCs w:val="22"/>
        </w:rPr>
      </w:pPr>
      <w:r w:rsidRPr="00024D26">
        <w:rPr>
          <w:szCs w:val="22"/>
        </w:rPr>
        <w:t xml:space="preserve">SA5 has discussed the RAN3 LS and </w:t>
      </w:r>
      <w:r w:rsidR="009F3996" w:rsidRPr="00024D26">
        <w:rPr>
          <w:szCs w:val="22"/>
        </w:rPr>
        <w:t>the Reply</w:t>
      </w:r>
      <w:r w:rsidR="00BC0BA3" w:rsidRPr="00024D26">
        <w:rPr>
          <w:szCs w:val="22"/>
        </w:rPr>
        <w:t xml:space="preserve"> LS</w:t>
      </w:r>
      <w:r w:rsidR="009F3996" w:rsidRPr="00024D26">
        <w:rPr>
          <w:szCs w:val="22"/>
        </w:rPr>
        <w:t xml:space="preserve"> has been received</w:t>
      </w:r>
      <w:r w:rsidR="00F912F4" w:rsidRPr="00024D26">
        <w:rPr>
          <w:szCs w:val="22"/>
        </w:rPr>
        <w:t xml:space="preserve"> </w:t>
      </w:r>
      <w:r w:rsidR="00D1794C" w:rsidRPr="00024D26">
        <w:rPr>
          <w:szCs w:val="22"/>
        </w:rPr>
        <w:fldChar w:fldCharType="begin"/>
      </w:r>
      <w:r w:rsidR="00D1794C" w:rsidRPr="00024D26">
        <w:rPr>
          <w:szCs w:val="22"/>
        </w:rPr>
        <w:instrText xml:space="preserve"> REF _Ref197166133 \r \h </w:instrText>
      </w:r>
      <w:r w:rsidR="00024D26" w:rsidRPr="00024D26">
        <w:rPr>
          <w:szCs w:val="22"/>
        </w:rPr>
        <w:instrText xml:space="preserve"> \* MERGEFORMAT </w:instrText>
      </w:r>
      <w:r w:rsidR="00D1794C" w:rsidRPr="00024D26">
        <w:rPr>
          <w:szCs w:val="22"/>
        </w:rPr>
      </w:r>
      <w:r w:rsidR="00D1794C" w:rsidRPr="00024D26">
        <w:rPr>
          <w:szCs w:val="22"/>
        </w:rPr>
        <w:fldChar w:fldCharType="separate"/>
      </w:r>
      <w:r w:rsidR="00D1794C" w:rsidRPr="00024D26">
        <w:rPr>
          <w:szCs w:val="22"/>
        </w:rPr>
        <w:t>[2]</w:t>
      </w:r>
      <w:r w:rsidR="00D1794C" w:rsidRPr="00024D26">
        <w:rPr>
          <w:szCs w:val="22"/>
        </w:rPr>
        <w:fldChar w:fldCharType="end"/>
      </w:r>
      <w:r w:rsidR="00F912F4" w:rsidRPr="00024D26">
        <w:rPr>
          <w:szCs w:val="22"/>
        </w:rPr>
        <w:t xml:space="preserve">. </w:t>
      </w:r>
      <w:proofErr w:type="gramStart"/>
      <w:r w:rsidR="00D8425C" w:rsidRPr="00024D26">
        <w:rPr>
          <w:szCs w:val="22"/>
        </w:rPr>
        <w:t>In particular</w:t>
      </w:r>
      <w:r w:rsidR="003E7D42">
        <w:rPr>
          <w:szCs w:val="22"/>
        </w:rPr>
        <w:t>,</w:t>
      </w:r>
      <w:r w:rsidR="00024D26" w:rsidRPr="00024D26">
        <w:rPr>
          <w:szCs w:val="22"/>
        </w:rPr>
        <w:t xml:space="preserve"> i</w:t>
      </w:r>
      <w:r w:rsidR="00D8425C" w:rsidRPr="00551820">
        <w:rPr>
          <w:rFonts w:eastAsia="DengXian"/>
          <w:szCs w:val="22"/>
          <w:lang w:val="en-GB" w:eastAsia="zh-CN"/>
        </w:rPr>
        <w:t>n</w:t>
      </w:r>
      <w:proofErr w:type="gramEnd"/>
      <w:r w:rsidR="00D8425C" w:rsidRPr="00551820">
        <w:rPr>
          <w:rFonts w:eastAsia="DengXian"/>
          <w:szCs w:val="22"/>
          <w:lang w:val="en-GB" w:eastAsia="zh-CN"/>
        </w:rPr>
        <w:t xml:space="preserve"> its Reply LS, SA5 provided responses to the set of questions posed by RAN3 on guidance on possible solutions for Continuous Management Based MDT</w:t>
      </w:r>
      <w:r w:rsidR="00271332">
        <w:rPr>
          <w:rFonts w:eastAsia="DengXian"/>
          <w:szCs w:val="22"/>
          <w:lang w:val="en-GB" w:eastAsia="zh-CN"/>
        </w:rPr>
        <w:t>.</w:t>
      </w:r>
      <w:r w:rsidR="00D8425C" w:rsidRPr="00551820">
        <w:rPr>
          <w:rFonts w:eastAsia="DengXian"/>
          <w:szCs w:val="22"/>
          <w:lang w:val="en-GB" w:eastAsia="zh-CN"/>
        </w:rPr>
        <w:t xml:space="preserve"> In particular, the following comments/answers have been provided:</w:t>
      </w:r>
    </w:p>
    <w:p w14:paraId="7B56251B" w14:textId="77777777" w:rsidR="00D8425C" w:rsidRPr="005E7724" w:rsidRDefault="00D8425C" w:rsidP="005E7724">
      <w:pPr>
        <w:pStyle w:val="ListParagraph"/>
        <w:numPr>
          <w:ilvl w:val="0"/>
          <w:numId w:val="39"/>
        </w:numPr>
        <w:spacing w:after="0"/>
        <w:rPr>
          <w:rFonts w:eastAsia="DengXian"/>
          <w:i/>
          <w:szCs w:val="22"/>
          <w:lang w:val="en-GB" w:eastAsia="zh-CN"/>
        </w:rPr>
      </w:pPr>
      <w:r w:rsidRPr="005E7724">
        <w:rPr>
          <w:rFonts w:eastAsia="DengXian"/>
          <w:i/>
          <w:szCs w:val="22"/>
          <w:lang w:val="en-GB" w:eastAsia="zh-CN"/>
        </w:rPr>
        <w:t>For Measurement Continuity Problem, regarding RAN3 agreements:</w:t>
      </w:r>
    </w:p>
    <w:p w14:paraId="68DF4742" w14:textId="77777777" w:rsidR="003940BA" w:rsidRDefault="003940BA" w:rsidP="00D8425C">
      <w:pPr>
        <w:spacing w:after="0"/>
        <w:rPr>
          <w:rFonts w:eastAsia="DengXian"/>
          <w:b/>
          <w:i/>
          <w:szCs w:val="22"/>
          <w:lang w:val="en-GB" w:eastAsia="zh-CN"/>
        </w:rPr>
      </w:pPr>
    </w:p>
    <w:p w14:paraId="2447DF0A" w14:textId="77777777" w:rsidR="00A25E0A" w:rsidRDefault="00D8425C" w:rsidP="00A25E0A">
      <w:pPr>
        <w:pStyle w:val="ListParagraph"/>
        <w:numPr>
          <w:ilvl w:val="0"/>
          <w:numId w:val="38"/>
        </w:numPr>
        <w:spacing w:after="0"/>
        <w:rPr>
          <w:rFonts w:eastAsia="DengXian"/>
          <w:b/>
          <w:i/>
          <w:szCs w:val="22"/>
          <w:lang w:val="en-GB" w:eastAsia="zh-CN"/>
        </w:rPr>
      </w:pPr>
      <w:r w:rsidRPr="00893211">
        <w:rPr>
          <w:rFonts w:eastAsia="DengXian"/>
          <w:b/>
          <w:i/>
          <w:szCs w:val="22"/>
          <w:lang w:val="en-GB" w:eastAsia="zh-CN"/>
        </w:rPr>
        <w:t>RAN3: “- The OAM provides to the RAN means to identify that the Management Based MDT is for Continuous MDT, e.g. reusing existing Management Based MDT configuration information.”</w:t>
      </w:r>
    </w:p>
    <w:p w14:paraId="448D34D6" w14:textId="2FBA9737" w:rsidR="00CC769E" w:rsidRPr="00A25E0A" w:rsidRDefault="00D8425C" w:rsidP="00A25E0A">
      <w:pPr>
        <w:pStyle w:val="ListParagraph"/>
        <w:spacing w:after="0"/>
        <w:ind w:left="1080"/>
        <w:rPr>
          <w:rFonts w:eastAsia="DengXian"/>
          <w:b/>
          <w:i/>
          <w:szCs w:val="22"/>
          <w:lang w:val="en-GB" w:eastAsia="zh-CN"/>
        </w:rPr>
      </w:pPr>
      <w:r w:rsidRPr="00A25E0A">
        <w:rPr>
          <w:rFonts w:eastAsia="DengXian"/>
          <w:b/>
          <w:i/>
          <w:szCs w:val="22"/>
          <w:highlight w:val="yellow"/>
          <w:lang w:val="en-GB" w:eastAsia="zh-CN"/>
        </w:rPr>
        <w:t>Answer from SA5:</w:t>
      </w:r>
      <w:r w:rsidRPr="00A25E0A">
        <w:rPr>
          <w:rFonts w:eastAsia="DengXian"/>
          <w:i/>
          <w:szCs w:val="22"/>
          <w:highlight w:val="yellow"/>
          <w:lang w:val="en-GB" w:eastAsia="zh-CN"/>
        </w:rPr>
        <w:t xml:space="preserve"> In SA5 point of view, i</w:t>
      </w:r>
      <w:r w:rsidRPr="00A25E0A">
        <w:rPr>
          <w:rFonts w:eastAsia="DengXian"/>
          <w:i/>
          <w:szCs w:val="22"/>
          <w:highlight w:val="yellow"/>
          <w:lang w:eastAsia="zh-CN"/>
        </w:rPr>
        <w:t>t is feasible for OAM to provide the configuration mechanisms to RAN to identify Management based MDT for continuous MDT. SA5 expects that RAN3 could provide the configuration details as OAM requirements.</w:t>
      </w:r>
    </w:p>
    <w:p w14:paraId="042DD214" w14:textId="77777777" w:rsidR="00CC769E" w:rsidRDefault="00CC769E" w:rsidP="00CC769E">
      <w:pPr>
        <w:pStyle w:val="ListParagraph"/>
        <w:spacing w:after="0"/>
        <w:rPr>
          <w:rFonts w:eastAsia="DengXian"/>
          <w:b/>
          <w:i/>
          <w:szCs w:val="22"/>
          <w:lang w:val="en-GB" w:eastAsia="zh-CN"/>
        </w:rPr>
      </w:pPr>
    </w:p>
    <w:p w14:paraId="3948CAAD" w14:textId="77777777" w:rsidR="00DA0903" w:rsidRDefault="00D8425C" w:rsidP="00DA0903">
      <w:pPr>
        <w:pStyle w:val="ListParagraph"/>
        <w:numPr>
          <w:ilvl w:val="0"/>
          <w:numId w:val="38"/>
        </w:numPr>
        <w:spacing w:after="0"/>
        <w:rPr>
          <w:rFonts w:eastAsia="DengXian"/>
          <w:b/>
          <w:i/>
          <w:szCs w:val="22"/>
          <w:lang w:val="en-GB" w:eastAsia="zh-CN"/>
        </w:rPr>
      </w:pPr>
      <w:r w:rsidRPr="00551820">
        <w:rPr>
          <w:rFonts w:eastAsia="DengXian"/>
          <w:b/>
          <w:i/>
          <w:szCs w:val="22"/>
          <w:lang w:val="en-GB" w:eastAsia="zh-CN"/>
        </w:rPr>
        <w:t xml:space="preserve">RAN3: “- RAN3 will derive solutions for the Measurement Continuity Problem across </w:t>
      </w:r>
      <w:proofErr w:type="spellStart"/>
      <w:r w:rsidRPr="00551820">
        <w:rPr>
          <w:rFonts w:eastAsia="DengXian"/>
          <w:b/>
          <w:i/>
          <w:szCs w:val="22"/>
          <w:lang w:val="en-GB" w:eastAsia="zh-CN"/>
        </w:rPr>
        <w:t>RRC_Connected</w:t>
      </w:r>
      <w:proofErr w:type="spellEnd"/>
      <w:r w:rsidRPr="00551820">
        <w:rPr>
          <w:rFonts w:eastAsia="DengXian"/>
          <w:b/>
          <w:i/>
          <w:szCs w:val="22"/>
          <w:lang w:val="en-GB" w:eastAsia="zh-CN"/>
        </w:rPr>
        <w:t xml:space="preserve"> mobility. SA5 is requested to focus on the Measurement Continuity Problem across different RRC states.”</w:t>
      </w:r>
    </w:p>
    <w:p w14:paraId="1958BC71" w14:textId="77777777" w:rsidR="00631BBC" w:rsidRDefault="00D8425C" w:rsidP="00631BBC">
      <w:pPr>
        <w:pStyle w:val="ListParagraph"/>
        <w:spacing w:after="0"/>
        <w:ind w:left="1080"/>
        <w:rPr>
          <w:rFonts w:eastAsia="DengXian"/>
          <w:i/>
          <w:szCs w:val="22"/>
          <w:lang w:val="en-GB" w:eastAsia="zh-CN"/>
        </w:rPr>
      </w:pPr>
      <w:r w:rsidRPr="00DA0903">
        <w:rPr>
          <w:rFonts w:eastAsia="DengXian"/>
          <w:b/>
          <w:i/>
          <w:szCs w:val="22"/>
          <w:highlight w:val="yellow"/>
          <w:lang w:val="en-GB" w:eastAsia="zh-CN"/>
        </w:rPr>
        <w:t>Answer from SA5:</w:t>
      </w:r>
      <w:r w:rsidRPr="00DA0903">
        <w:rPr>
          <w:rFonts w:eastAsia="DengXian"/>
          <w:i/>
          <w:szCs w:val="22"/>
          <w:highlight w:val="yellow"/>
          <w:lang w:val="en-GB" w:eastAsia="zh-CN"/>
        </w:rPr>
        <w:t xml:space="preserve"> SA5 would like RAN3 to provide some clarifications on what problem is referred by “the Measurement Continuity Problem across different RRC states”.</w:t>
      </w:r>
    </w:p>
    <w:p w14:paraId="1B7E04EA" w14:textId="77777777" w:rsidR="00631BBC" w:rsidRPr="00631BBC" w:rsidRDefault="00D8425C" w:rsidP="00D8425C">
      <w:pPr>
        <w:pStyle w:val="ListParagraph"/>
        <w:numPr>
          <w:ilvl w:val="0"/>
          <w:numId w:val="38"/>
        </w:numPr>
        <w:spacing w:after="0"/>
        <w:rPr>
          <w:rFonts w:eastAsia="DengXian"/>
          <w:i/>
          <w:szCs w:val="22"/>
          <w:lang w:val="en-GB" w:eastAsia="zh-CN"/>
        </w:rPr>
      </w:pPr>
      <w:r w:rsidRPr="00631BBC">
        <w:rPr>
          <w:rFonts w:eastAsia="DengXian"/>
          <w:b/>
          <w:i/>
          <w:szCs w:val="22"/>
          <w:lang w:val="en-GB" w:eastAsia="zh-CN"/>
        </w:rPr>
        <w:lastRenderedPageBreak/>
        <w:t>RAN3: “- A solution should minimise impacts on the current Management Based MDT framework.”</w:t>
      </w:r>
    </w:p>
    <w:p w14:paraId="10210718" w14:textId="77777777" w:rsidR="00354875" w:rsidRDefault="00D8425C" w:rsidP="00354875">
      <w:pPr>
        <w:pStyle w:val="ListParagraph"/>
        <w:spacing w:after="0"/>
        <w:ind w:left="1080"/>
        <w:rPr>
          <w:rFonts w:eastAsia="DengXian"/>
          <w:i/>
          <w:szCs w:val="22"/>
          <w:lang w:val="en-GB" w:eastAsia="zh-CN"/>
        </w:rPr>
      </w:pPr>
      <w:r w:rsidRPr="00631BBC">
        <w:rPr>
          <w:rFonts w:eastAsia="DengXian"/>
          <w:b/>
          <w:i/>
          <w:szCs w:val="22"/>
          <w:highlight w:val="yellow"/>
          <w:lang w:val="en-GB" w:eastAsia="zh-CN"/>
        </w:rPr>
        <w:t>Answer from SA5:</w:t>
      </w:r>
      <w:r w:rsidRPr="00631BBC">
        <w:rPr>
          <w:rFonts w:eastAsia="DengXian"/>
          <w:i/>
          <w:szCs w:val="22"/>
          <w:highlight w:val="yellow"/>
          <w:lang w:val="en-GB" w:eastAsia="zh-CN"/>
        </w:rPr>
        <w:t xml:space="preserve"> SA5 agrees that the solution should minimise impacts on the current Management Based MDT framework.</w:t>
      </w:r>
    </w:p>
    <w:p w14:paraId="202ACD4C" w14:textId="77777777" w:rsidR="00354875" w:rsidRDefault="00354875" w:rsidP="00354875">
      <w:pPr>
        <w:pStyle w:val="ListParagraph"/>
        <w:spacing w:after="0"/>
        <w:ind w:left="1080"/>
        <w:rPr>
          <w:rFonts w:eastAsia="DengXian"/>
          <w:i/>
          <w:szCs w:val="22"/>
          <w:lang w:val="en-GB" w:eastAsia="zh-CN"/>
        </w:rPr>
      </w:pPr>
    </w:p>
    <w:p w14:paraId="3DFD9749" w14:textId="77777777" w:rsidR="003F2569" w:rsidRDefault="00D8425C" w:rsidP="00D8425C">
      <w:pPr>
        <w:pStyle w:val="ListParagraph"/>
        <w:numPr>
          <w:ilvl w:val="0"/>
          <w:numId w:val="39"/>
        </w:numPr>
        <w:spacing w:after="0"/>
        <w:rPr>
          <w:rFonts w:eastAsia="DengXian"/>
          <w:i/>
          <w:szCs w:val="22"/>
          <w:lang w:val="en-GB" w:eastAsia="zh-CN"/>
        </w:rPr>
      </w:pPr>
      <w:r w:rsidRPr="00551820">
        <w:rPr>
          <w:rFonts w:eastAsia="DengXian"/>
          <w:i/>
          <w:szCs w:val="22"/>
          <w:lang w:val="en-GB" w:eastAsia="zh-CN"/>
        </w:rPr>
        <w:t xml:space="preserve">For Trace Correlation Problem, </w:t>
      </w:r>
    </w:p>
    <w:p w14:paraId="70F3A479" w14:textId="77777777" w:rsidR="003F2569" w:rsidRPr="003F2569" w:rsidRDefault="00D8425C" w:rsidP="00D8425C">
      <w:pPr>
        <w:pStyle w:val="ListParagraph"/>
        <w:numPr>
          <w:ilvl w:val="1"/>
          <w:numId w:val="39"/>
        </w:numPr>
        <w:spacing w:after="0"/>
        <w:rPr>
          <w:rFonts w:eastAsia="DengXian"/>
          <w:i/>
          <w:szCs w:val="22"/>
          <w:lang w:val="en-GB" w:eastAsia="zh-CN"/>
        </w:rPr>
      </w:pPr>
      <w:r w:rsidRPr="003F2569">
        <w:rPr>
          <w:rFonts w:eastAsia="DengXian"/>
          <w:b/>
          <w:i/>
          <w:szCs w:val="22"/>
          <w:lang w:val="en-GB" w:eastAsia="zh-CN"/>
        </w:rPr>
        <w:t xml:space="preserve">RAN3: “To solve the Trace Correlation Problem, </w:t>
      </w:r>
      <w:proofErr w:type="gramStart"/>
      <w:r w:rsidRPr="003F2569">
        <w:rPr>
          <w:rFonts w:eastAsia="DengXian"/>
          <w:b/>
          <w:i/>
          <w:szCs w:val="22"/>
          <w:lang w:val="en-GB" w:eastAsia="zh-CN"/>
        </w:rPr>
        <w:t>namely</w:t>
      </w:r>
      <w:proofErr w:type="gramEnd"/>
      <w:r w:rsidRPr="003F2569">
        <w:rPr>
          <w:rFonts w:eastAsia="DengXian"/>
          <w:b/>
          <w:i/>
          <w:szCs w:val="22"/>
          <w:lang w:val="en-GB" w:eastAsia="zh-CN"/>
        </w:rPr>
        <w:t xml:space="preserve">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 in a way that minimises the impacts on the Management Based MDT solution.”</w:t>
      </w:r>
    </w:p>
    <w:p w14:paraId="0C231C2F" w14:textId="3F1A59CB" w:rsidR="00D8425C" w:rsidRPr="003F2569" w:rsidRDefault="00D8425C" w:rsidP="002B3AD7">
      <w:pPr>
        <w:pStyle w:val="ListParagraph"/>
        <w:spacing w:after="0"/>
        <w:ind w:left="1080"/>
        <w:rPr>
          <w:rFonts w:eastAsia="DengXian"/>
          <w:i/>
          <w:szCs w:val="22"/>
          <w:lang w:val="en-GB" w:eastAsia="zh-CN"/>
        </w:rPr>
      </w:pPr>
      <w:r w:rsidRPr="003F2569">
        <w:rPr>
          <w:rFonts w:eastAsia="DengXian"/>
          <w:b/>
          <w:i/>
          <w:szCs w:val="22"/>
          <w:highlight w:val="yellow"/>
          <w:lang w:val="en-GB" w:eastAsia="zh-CN"/>
        </w:rPr>
        <w:t>Answer from SA5:</w:t>
      </w:r>
      <w:r w:rsidRPr="003F2569">
        <w:rPr>
          <w:rFonts w:eastAsia="DengXian"/>
          <w:i/>
          <w:szCs w:val="22"/>
          <w:highlight w:val="yellow"/>
          <w:lang w:val="en-GB" w:eastAsia="zh-CN"/>
        </w:rPr>
        <w:t xml:space="preserve"> SA5 agrees that at least TR and TRSR (which does not reveal UE identity) could be used for the correlation of the management-based MDT reports at TCE. SA5 would like RAN3 to elaborate the details of how to avoid overlapping</w:t>
      </w:r>
    </w:p>
    <w:p w14:paraId="01EB060A" w14:textId="77777777" w:rsidR="00BB0017" w:rsidRPr="00024D26" w:rsidRDefault="00BB0017" w:rsidP="00B56251">
      <w:pPr>
        <w:rPr>
          <w:szCs w:val="22"/>
        </w:rPr>
      </w:pPr>
    </w:p>
    <w:p w14:paraId="376966A9" w14:textId="3FBA5058" w:rsidR="001B46B8" w:rsidRDefault="00F912F4" w:rsidP="009F2175">
      <w:pPr>
        <w:rPr>
          <w:szCs w:val="22"/>
        </w:rPr>
      </w:pPr>
      <w:r w:rsidRPr="00024D26">
        <w:rPr>
          <w:szCs w:val="22"/>
        </w:rPr>
        <w:t>This contribution</w:t>
      </w:r>
      <w:r w:rsidR="003D2B3A" w:rsidRPr="00024D26">
        <w:rPr>
          <w:szCs w:val="22"/>
        </w:rPr>
        <w:t xml:space="preserve"> </w:t>
      </w:r>
      <w:r w:rsidRPr="00024D26">
        <w:rPr>
          <w:szCs w:val="22"/>
        </w:rPr>
        <w:t xml:space="preserve">discusses </w:t>
      </w:r>
      <w:r w:rsidR="00297EA4">
        <w:rPr>
          <w:szCs w:val="22"/>
        </w:rPr>
        <w:t xml:space="preserve">the SA5 responses in </w:t>
      </w:r>
      <w:r w:rsidRPr="00024D26">
        <w:rPr>
          <w:szCs w:val="22"/>
        </w:rPr>
        <w:t xml:space="preserve">the </w:t>
      </w:r>
      <w:r w:rsidR="00BC0BA3" w:rsidRPr="00024D26">
        <w:rPr>
          <w:szCs w:val="22"/>
        </w:rPr>
        <w:t xml:space="preserve">received Reply LS and </w:t>
      </w:r>
      <w:r w:rsidR="006D1304" w:rsidRPr="00024D26">
        <w:rPr>
          <w:szCs w:val="22"/>
        </w:rPr>
        <w:t>suggests a way forward</w:t>
      </w:r>
      <w:r w:rsidR="00297EA4">
        <w:rPr>
          <w:szCs w:val="22"/>
        </w:rPr>
        <w:t xml:space="preserve"> based on the received input</w:t>
      </w:r>
      <w:r w:rsidR="005109C3">
        <w:rPr>
          <w:szCs w:val="22"/>
        </w:rPr>
        <w:t>.</w:t>
      </w:r>
    </w:p>
    <w:p w14:paraId="198BF223" w14:textId="77777777" w:rsidR="00ED67D0" w:rsidRPr="00ED67D0" w:rsidRDefault="00ED67D0" w:rsidP="009F2175">
      <w:pPr>
        <w:rPr>
          <w:szCs w:val="22"/>
        </w:rPr>
      </w:pPr>
    </w:p>
    <w:p w14:paraId="61942E6B" w14:textId="34A249F4" w:rsidR="001B46B8" w:rsidRPr="006845F9" w:rsidRDefault="00B97957" w:rsidP="00DB37BD">
      <w:pPr>
        <w:pStyle w:val="Heading2"/>
        <w:rPr>
          <w:lang w:val="en-GB"/>
        </w:rPr>
      </w:pPr>
      <w:bookmarkStart w:id="1" w:name="_Hlk188970231"/>
      <w:r w:rsidRPr="00B97957">
        <w:rPr>
          <w:lang w:val="en-GB"/>
        </w:rPr>
        <w:t>Measurement Continuity Problem</w:t>
      </w:r>
      <w:r w:rsidR="002D42E2">
        <w:rPr>
          <w:lang w:val="en-GB"/>
        </w:rPr>
        <w:t xml:space="preserve"> [item a]</w:t>
      </w:r>
    </w:p>
    <w:bookmarkEnd w:id="1"/>
    <w:p w14:paraId="070B47BC" w14:textId="77777777" w:rsidR="00D34F96" w:rsidRDefault="00D34F96" w:rsidP="004A31D5">
      <w:pPr>
        <w:spacing w:after="180"/>
        <w:rPr>
          <w:rFonts w:eastAsia="DengXian"/>
          <w:szCs w:val="22"/>
          <w:lang w:eastAsia="en-US"/>
        </w:rPr>
      </w:pPr>
    </w:p>
    <w:p w14:paraId="6AB239A7" w14:textId="5C42B79F" w:rsidR="004A31D5" w:rsidRPr="00FD1333" w:rsidRDefault="00D34F96" w:rsidP="004A31D5">
      <w:pPr>
        <w:spacing w:after="180"/>
        <w:rPr>
          <w:rFonts w:eastAsia="DengXian"/>
          <w:szCs w:val="22"/>
          <w:lang w:eastAsia="en-US"/>
        </w:rPr>
      </w:pPr>
      <w:r>
        <w:rPr>
          <w:rFonts w:eastAsia="DengXian"/>
          <w:szCs w:val="22"/>
          <w:lang w:eastAsia="en-US"/>
        </w:rPr>
        <w:t xml:space="preserve">The guidance </w:t>
      </w:r>
      <w:r w:rsidR="002B33CE">
        <w:rPr>
          <w:rFonts w:eastAsia="DengXian"/>
          <w:szCs w:val="22"/>
          <w:lang w:eastAsia="en-US"/>
        </w:rPr>
        <w:t>from SA5 as expressed above [</w:t>
      </w:r>
      <w:r w:rsidR="002B33CE" w:rsidRPr="00BF72F4">
        <w:rPr>
          <w:rFonts w:eastAsia="DengXian"/>
          <w:szCs w:val="22"/>
          <w:highlight w:val="yellow"/>
          <w:lang w:eastAsia="en-US"/>
        </w:rPr>
        <w:t>item</w:t>
      </w:r>
      <w:r w:rsidR="004E2A13" w:rsidRPr="00BF72F4">
        <w:rPr>
          <w:rFonts w:eastAsia="DengXian"/>
          <w:szCs w:val="22"/>
          <w:highlight w:val="yellow"/>
          <w:lang w:eastAsia="en-US"/>
        </w:rPr>
        <w:t>s in a</w:t>
      </w:r>
      <w:r w:rsidR="004C4C26" w:rsidRPr="00BF72F4">
        <w:rPr>
          <w:rFonts w:eastAsia="DengXian"/>
          <w:szCs w:val="22"/>
          <w:highlight w:val="yellow"/>
          <w:lang w:eastAsia="en-US"/>
        </w:rPr>
        <w:t>)</w:t>
      </w:r>
      <w:r w:rsidR="004C4C26">
        <w:rPr>
          <w:rFonts w:eastAsia="DengXian"/>
          <w:szCs w:val="22"/>
          <w:lang w:eastAsia="en-US"/>
        </w:rPr>
        <w:t>]</w:t>
      </w:r>
      <w:r w:rsidR="004A31D5">
        <w:rPr>
          <w:rFonts w:eastAsia="DengXian"/>
          <w:szCs w:val="22"/>
          <w:lang w:eastAsia="en-US"/>
        </w:rPr>
        <w:t xml:space="preserve"> </w:t>
      </w:r>
      <w:r w:rsidR="004A31D5" w:rsidRPr="00FD1333">
        <w:rPr>
          <w:rFonts w:eastAsia="DengXian"/>
          <w:szCs w:val="22"/>
          <w:lang w:eastAsia="en-US"/>
        </w:rPr>
        <w:t>impl</w:t>
      </w:r>
      <w:r w:rsidR="004A31D5">
        <w:rPr>
          <w:rFonts w:eastAsia="DengXian"/>
          <w:szCs w:val="22"/>
          <w:lang w:eastAsia="en-US"/>
        </w:rPr>
        <w:t>y</w:t>
      </w:r>
      <w:r w:rsidR="004A31D5" w:rsidRPr="00FD1333">
        <w:rPr>
          <w:rFonts w:eastAsia="DengXian"/>
          <w:szCs w:val="22"/>
          <w:lang w:eastAsia="en-US"/>
        </w:rPr>
        <w:t xml:space="preserve"> that solutions for continuous MDT should:</w:t>
      </w:r>
    </w:p>
    <w:p w14:paraId="7B0C0C87" w14:textId="6EED92A7" w:rsidR="004A31D5" w:rsidRDefault="004A31D5" w:rsidP="004A31D5">
      <w:pPr>
        <w:numPr>
          <w:ilvl w:val="0"/>
          <w:numId w:val="36"/>
        </w:numPr>
        <w:spacing w:after="180"/>
        <w:rPr>
          <w:rFonts w:eastAsia="DengXian"/>
          <w:szCs w:val="22"/>
        </w:rPr>
      </w:pPr>
      <w:r w:rsidRPr="00FD1333">
        <w:rPr>
          <w:rFonts w:eastAsia="DengXian"/>
          <w:szCs w:val="22"/>
        </w:rPr>
        <w:t>Rely on the OAM to configure the RAN with a Management Based MDT configuration to be used for Continuous MDT</w:t>
      </w:r>
      <w:r w:rsidR="002A5044">
        <w:rPr>
          <w:rFonts w:eastAsia="DengXian"/>
          <w:szCs w:val="22"/>
        </w:rPr>
        <w:t xml:space="preserve"> </w:t>
      </w:r>
      <w:r w:rsidR="00BF72F4">
        <w:rPr>
          <w:rFonts w:eastAsia="DengXian"/>
          <w:szCs w:val="22"/>
        </w:rPr>
        <w:t>[</w:t>
      </w:r>
      <w:r w:rsidR="00BF72F4" w:rsidRPr="00BF72F4">
        <w:rPr>
          <w:rFonts w:eastAsia="DengXian"/>
          <w:szCs w:val="22"/>
          <w:highlight w:val="yellow"/>
        </w:rPr>
        <w:t>item a1</w:t>
      </w:r>
      <w:r w:rsidR="00BF72F4">
        <w:rPr>
          <w:rFonts w:eastAsia="DengXian"/>
          <w:szCs w:val="22"/>
        </w:rPr>
        <w:t>)]</w:t>
      </w:r>
    </w:p>
    <w:p w14:paraId="5252A4B7" w14:textId="09682EF1" w:rsidR="002A5044" w:rsidRPr="00FD1333" w:rsidRDefault="002A5044" w:rsidP="002A5044">
      <w:pPr>
        <w:numPr>
          <w:ilvl w:val="0"/>
          <w:numId w:val="36"/>
        </w:numPr>
        <w:spacing w:after="180"/>
        <w:rPr>
          <w:rFonts w:eastAsia="DengXian"/>
          <w:szCs w:val="22"/>
        </w:rPr>
      </w:pPr>
      <w:r w:rsidRPr="00FD1333">
        <w:rPr>
          <w:rFonts w:eastAsia="DengXian"/>
          <w:szCs w:val="22"/>
        </w:rPr>
        <w:t>Reuse the Management Based MDT framework</w:t>
      </w:r>
      <w:r>
        <w:rPr>
          <w:rFonts w:eastAsia="DengXian"/>
          <w:szCs w:val="22"/>
        </w:rPr>
        <w:t xml:space="preserve"> </w:t>
      </w:r>
      <w:r w:rsidR="00824050">
        <w:rPr>
          <w:rFonts w:eastAsia="DengXian"/>
          <w:szCs w:val="22"/>
        </w:rPr>
        <w:t>[</w:t>
      </w:r>
      <w:r w:rsidR="00824050" w:rsidRPr="00824050">
        <w:rPr>
          <w:rFonts w:eastAsia="DengXian"/>
          <w:szCs w:val="22"/>
          <w:highlight w:val="yellow"/>
        </w:rPr>
        <w:t>item a3</w:t>
      </w:r>
      <w:r w:rsidR="00824050">
        <w:rPr>
          <w:rFonts w:eastAsia="DengXian"/>
          <w:szCs w:val="22"/>
        </w:rPr>
        <w:t>)]</w:t>
      </w:r>
    </w:p>
    <w:p w14:paraId="2BD1743D" w14:textId="2CFC436D" w:rsidR="002A5044" w:rsidRPr="00FD1333" w:rsidRDefault="00F30F10" w:rsidP="004D4D16">
      <w:pPr>
        <w:spacing w:after="180"/>
        <w:rPr>
          <w:rFonts w:eastAsia="DengXian"/>
          <w:szCs w:val="22"/>
        </w:rPr>
      </w:pPr>
      <w:r>
        <w:rPr>
          <w:rFonts w:eastAsia="DengXian"/>
          <w:szCs w:val="22"/>
        </w:rPr>
        <w:t>As discussed extensively in the past</w:t>
      </w:r>
      <w:r w:rsidR="00014D22">
        <w:rPr>
          <w:rFonts w:eastAsia="DengXian"/>
          <w:szCs w:val="22"/>
        </w:rPr>
        <w:t xml:space="preserve"> the measurement con</w:t>
      </w:r>
      <w:r w:rsidR="00EB7FDA">
        <w:rPr>
          <w:rFonts w:eastAsia="DengXian"/>
          <w:szCs w:val="22"/>
        </w:rPr>
        <w:t>tin</w:t>
      </w:r>
      <w:r w:rsidR="004D26A7">
        <w:rPr>
          <w:rFonts w:eastAsia="DengXian"/>
          <w:szCs w:val="22"/>
        </w:rPr>
        <w:t xml:space="preserve">uity problem is </w:t>
      </w:r>
      <w:r w:rsidR="004D26A7" w:rsidRPr="004D26A7">
        <w:rPr>
          <w:rFonts w:eastAsia="DengXian"/>
          <w:szCs w:val="22"/>
        </w:rPr>
        <w:t xml:space="preserve">to ensure that the same UE is selected for collection of MDT measurements during sessions in the same RRC state, across different RRC states and across </w:t>
      </w:r>
      <w:proofErr w:type="spellStart"/>
      <w:r w:rsidR="004D26A7" w:rsidRPr="004D26A7">
        <w:rPr>
          <w:rFonts w:eastAsia="DengXian"/>
          <w:szCs w:val="22"/>
        </w:rPr>
        <w:t>RRC_Connected</w:t>
      </w:r>
      <w:proofErr w:type="spellEnd"/>
      <w:r w:rsidR="004D26A7" w:rsidRPr="004D26A7">
        <w:rPr>
          <w:rFonts w:eastAsia="DengXian"/>
          <w:szCs w:val="22"/>
        </w:rPr>
        <w:t xml:space="preserve"> mobility</w:t>
      </w:r>
      <w:r w:rsidR="00215412">
        <w:rPr>
          <w:rFonts w:eastAsia="DengXian"/>
          <w:szCs w:val="22"/>
        </w:rPr>
        <w:t xml:space="preserve"> [</w:t>
      </w:r>
      <w:r w:rsidR="00215412" w:rsidRPr="00215412">
        <w:rPr>
          <w:rFonts w:eastAsia="DengXian"/>
          <w:szCs w:val="22"/>
          <w:highlight w:val="yellow"/>
        </w:rPr>
        <w:t>item a2</w:t>
      </w:r>
      <w:r w:rsidR="00215412">
        <w:rPr>
          <w:rFonts w:eastAsia="DengXian"/>
          <w:szCs w:val="22"/>
        </w:rPr>
        <w:t>)]</w:t>
      </w:r>
    </w:p>
    <w:p w14:paraId="0CC5B496" w14:textId="0646681C" w:rsidR="001B46B8" w:rsidRPr="006845F9" w:rsidRDefault="001B46B8" w:rsidP="001B46B8">
      <w:pPr>
        <w:spacing w:before="100" w:beforeAutospacing="1" w:after="100" w:afterAutospacing="1"/>
        <w:rPr>
          <w:rFonts w:eastAsia="Times New Roman"/>
          <w:szCs w:val="22"/>
          <w:lang w:val="en-GB"/>
        </w:rPr>
      </w:pPr>
      <w:r w:rsidRPr="006845F9">
        <w:rPr>
          <w:rFonts w:eastAsia="Times New Roman"/>
          <w:szCs w:val="22"/>
          <w:lang w:val="en-GB"/>
        </w:rPr>
        <w:t xml:space="preserve">The main task </w:t>
      </w:r>
      <w:r w:rsidR="00A328A6">
        <w:rPr>
          <w:rFonts w:eastAsia="Times New Roman"/>
          <w:szCs w:val="22"/>
          <w:lang w:val="en-GB"/>
        </w:rPr>
        <w:t>to a</w:t>
      </w:r>
      <w:r w:rsidR="004920BD">
        <w:rPr>
          <w:rFonts w:eastAsia="Times New Roman"/>
          <w:szCs w:val="22"/>
          <w:lang w:val="en-GB"/>
        </w:rPr>
        <w:t>ddress</w:t>
      </w:r>
      <w:r w:rsidRPr="006845F9">
        <w:rPr>
          <w:rFonts w:eastAsia="Times New Roman"/>
          <w:szCs w:val="22"/>
          <w:lang w:val="en-GB"/>
        </w:rPr>
        <w:t xml:space="preserve"> is to enable means to consistently select the UE across RRC state changes and across mobility between gNBs. </w:t>
      </w:r>
    </w:p>
    <w:p w14:paraId="17AD9FAF" w14:textId="6ED4E665" w:rsidR="000538DB" w:rsidRPr="006845F9" w:rsidRDefault="000538DB" w:rsidP="000538DB">
      <w:pPr>
        <w:rPr>
          <w:lang w:val="en-GB"/>
        </w:rPr>
      </w:pPr>
      <w:r w:rsidRPr="006845F9">
        <w:rPr>
          <w:rFonts w:eastAsia="Times New Roman"/>
          <w:szCs w:val="22"/>
          <w:lang w:val="en-GB"/>
        </w:rPr>
        <w:t xml:space="preserve">As </w:t>
      </w:r>
      <w:r w:rsidR="001D2E06" w:rsidRPr="006845F9">
        <w:rPr>
          <w:rFonts w:eastAsia="Times New Roman"/>
          <w:szCs w:val="22"/>
          <w:lang w:val="en-GB"/>
        </w:rPr>
        <w:t>per current agreements</w:t>
      </w:r>
      <w:r w:rsidR="00F23CB4">
        <w:rPr>
          <w:rFonts w:eastAsia="Times New Roman"/>
          <w:szCs w:val="22"/>
          <w:lang w:val="en-GB"/>
        </w:rPr>
        <w:t xml:space="preserve"> and the SA5 </w:t>
      </w:r>
      <w:r w:rsidR="001D357C">
        <w:rPr>
          <w:rFonts w:eastAsia="Times New Roman"/>
          <w:szCs w:val="22"/>
          <w:lang w:val="en-GB"/>
        </w:rPr>
        <w:t>guidance</w:t>
      </w:r>
      <w:r w:rsidR="00F23CB4">
        <w:rPr>
          <w:rFonts w:eastAsia="Times New Roman"/>
          <w:szCs w:val="22"/>
          <w:lang w:val="en-GB"/>
        </w:rPr>
        <w:t xml:space="preserve"> in items a)</w:t>
      </w:r>
      <w:r w:rsidR="001D2E06" w:rsidRPr="006845F9">
        <w:rPr>
          <w:rFonts w:eastAsia="Times New Roman"/>
          <w:szCs w:val="22"/>
          <w:lang w:val="en-GB"/>
        </w:rPr>
        <w:t>,</w:t>
      </w:r>
      <w:r w:rsidRPr="006845F9">
        <w:rPr>
          <w:rFonts w:eastAsia="Times New Roman"/>
          <w:szCs w:val="22"/>
          <w:lang w:val="en-GB"/>
        </w:rPr>
        <w:t xml:space="preserve"> the OAM </w:t>
      </w:r>
      <w:r w:rsidR="00D214D9">
        <w:rPr>
          <w:rFonts w:eastAsia="Times New Roman"/>
          <w:szCs w:val="22"/>
          <w:lang w:val="en-GB"/>
        </w:rPr>
        <w:t>should be</w:t>
      </w:r>
      <w:r w:rsidR="001D2E06" w:rsidRPr="006845F9">
        <w:rPr>
          <w:rFonts w:eastAsia="Times New Roman"/>
          <w:szCs w:val="22"/>
          <w:lang w:val="en-GB"/>
        </w:rPr>
        <w:t xml:space="preserve"> in charge of </w:t>
      </w:r>
      <w:r w:rsidRPr="006845F9">
        <w:rPr>
          <w:rFonts w:eastAsia="Times New Roman"/>
          <w:szCs w:val="22"/>
          <w:lang w:val="en-GB"/>
        </w:rPr>
        <w:t>configur</w:t>
      </w:r>
      <w:r w:rsidR="001D2E06" w:rsidRPr="006845F9">
        <w:rPr>
          <w:rFonts w:eastAsia="Times New Roman"/>
          <w:szCs w:val="22"/>
          <w:lang w:val="en-GB"/>
        </w:rPr>
        <w:t>ing</w:t>
      </w:r>
      <w:r w:rsidRPr="006845F9">
        <w:rPr>
          <w:rFonts w:eastAsia="Times New Roman"/>
          <w:szCs w:val="22"/>
          <w:lang w:val="en-GB"/>
        </w:rPr>
        <w:t xml:space="preserve"> </w:t>
      </w:r>
      <w:proofErr w:type="gramStart"/>
      <w:r w:rsidRPr="006845F9">
        <w:rPr>
          <w:rFonts w:eastAsia="Times New Roman"/>
          <w:szCs w:val="22"/>
          <w:lang w:val="en-GB"/>
        </w:rPr>
        <w:t>management based</w:t>
      </w:r>
      <w:proofErr w:type="gramEnd"/>
      <w:r w:rsidRPr="006845F9">
        <w:rPr>
          <w:rFonts w:eastAsia="Times New Roman"/>
          <w:szCs w:val="22"/>
          <w:lang w:val="en-GB"/>
        </w:rPr>
        <w:t xml:space="preserve"> MDT for continuous MDT</w:t>
      </w:r>
      <w:r w:rsidR="001D2E06" w:rsidRPr="006845F9">
        <w:rPr>
          <w:rFonts w:eastAsia="Times New Roman"/>
          <w:szCs w:val="22"/>
          <w:lang w:val="en-GB"/>
        </w:rPr>
        <w:t xml:space="preserve">. </w:t>
      </w:r>
      <w:r w:rsidR="00173138">
        <w:rPr>
          <w:rFonts w:eastAsia="Times New Roman"/>
          <w:szCs w:val="22"/>
          <w:lang w:val="en-GB"/>
        </w:rPr>
        <w:t xml:space="preserve">Therefore, </w:t>
      </w:r>
      <w:r w:rsidR="00DF7FEA">
        <w:rPr>
          <w:rFonts w:eastAsia="Times New Roman"/>
          <w:szCs w:val="22"/>
          <w:lang w:val="en-GB"/>
        </w:rPr>
        <w:t xml:space="preserve">a </w:t>
      </w:r>
      <w:proofErr w:type="gramStart"/>
      <w:r w:rsidR="00DF7FEA">
        <w:rPr>
          <w:rFonts w:eastAsia="Times New Roman"/>
          <w:szCs w:val="22"/>
          <w:lang w:val="en-GB"/>
        </w:rPr>
        <w:t>management based</w:t>
      </w:r>
      <w:proofErr w:type="gramEnd"/>
      <w:r w:rsidR="00DF7FEA">
        <w:rPr>
          <w:rFonts w:eastAsia="Times New Roman"/>
          <w:szCs w:val="22"/>
          <w:lang w:val="en-GB"/>
        </w:rPr>
        <w:t xml:space="preserve"> MDT configuration shall be used to convey information that let the RAN understand that the process to configure is Continuous MDT. </w:t>
      </w:r>
      <w:r w:rsidR="00AC3EDE">
        <w:rPr>
          <w:rFonts w:eastAsia="Times New Roman"/>
          <w:szCs w:val="22"/>
          <w:lang w:val="en-GB"/>
        </w:rPr>
        <w:t xml:space="preserve">In line with this logic, </w:t>
      </w:r>
      <w:r w:rsidR="002970D7">
        <w:rPr>
          <w:rFonts w:eastAsia="Times New Roman"/>
          <w:szCs w:val="22"/>
          <w:lang w:val="en-GB"/>
        </w:rPr>
        <w:t>such configuration can be achieved by</w:t>
      </w:r>
      <w:r w:rsidR="00993376">
        <w:rPr>
          <w:rFonts w:eastAsia="Times New Roman"/>
          <w:szCs w:val="22"/>
          <w:lang w:val="en-GB"/>
        </w:rPr>
        <w:t xml:space="preserve"> reusing</w:t>
      </w:r>
      <w:r w:rsidRPr="006845F9">
        <w:rPr>
          <w:rFonts w:eastAsia="Times New Roman"/>
          <w:szCs w:val="22"/>
          <w:lang w:val="en-GB"/>
        </w:rPr>
        <w:t xml:space="preserve"> existing parameters and operations</w:t>
      </w:r>
      <w:r w:rsidR="001D2E06" w:rsidRPr="006845F9">
        <w:rPr>
          <w:rFonts w:eastAsia="Times New Roman"/>
          <w:szCs w:val="22"/>
          <w:lang w:val="en-GB"/>
        </w:rPr>
        <w:t xml:space="preserve">, such as the </w:t>
      </w:r>
      <w:r w:rsidR="009B3524">
        <w:rPr>
          <w:rFonts w:eastAsia="Times New Roman"/>
          <w:szCs w:val="22"/>
          <w:lang w:val="en-GB"/>
        </w:rPr>
        <w:t xml:space="preserve">existing </w:t>
      </w:r>
      <w:r w:rsidRPr="006845F9">
        <w:rPr>
          <w:lang w:val="en-GB"/>
        </w:rPr>
        <w:t>Trace References (TR)</w:t>
      </w:r>
      <w:r w:rsidR="009B3524">
        <w:rPr>
          <w:lang w:val="en-GB"/>
        </w:rPr>
        <w:t xml:space="preserve"> identifier. </w:t>
      </w:r>
      <w:r w:rsidR="009B3524">
        <w:rPr>
          <w:lang w:val="en-GB"/>
        </w:rPr>
        <w:br/>
        <w:t>Indeed, the OAM could select a TR</w:t>
      </w:r>
      <w:r w:rsidRPr="006845F9">
        <w:rPr>
          <w:lang w:val="en-GB"/>
        </w:rPr>
        <w:t xml:space="preserve"> in a specific </w:t>
      </w:r>
      <w:proofErr w:type="gramStart"/>
      <w:r w:rsidRPr="006845F9">
        <w:rPr>
          <w:lang w:val="en-GB"/>
        </w:rPr>
        <w:t>range</w:t>
      </w:r>
      <w:proofErr w:type="gramEnd"/>
      <w:r w:rsidRPr="006845F9">
        <w:rPr>
          <w:lang w:val="en-GB"/>
        </w:rPr>
        <w:t xml:space="preserve"> or </w:t>
      </w:r>
      <w:r w:rsidR="009B3524">
        <w:rPr>
          <w:lang w:val="en-GB"/>
        </w:rPr>
        <w:t>it could u</w:t>
      </w:r>
      <w:r w:rsidRPr="006845F9">
        <w:rPr>
          <w:lang w:val="en-GB"/>
        </w:rPr>
        <w:t>se a</w:t>
      </w:r>
      <w:r w:rsidR="009B3524">
        <w:rPr>
          <w:lang w:val="en-GB"/>
        </w:rPr>
        <w:t xml:space="preserve"> specific</w:t>
      </w:r>
      <w:r w:rsidRPr="006845F9">
        <w:rPr>
          <w:lang w:val="en-GB"/>
        </w:rPr>
        <w:t xml:space="preserve"> pre-defined </w:t>
      </w:r>
      <w:r w:rsidR="001D2E06" w:rsidRPr="006845F9">
        <w:rPr>
          <w:lang w:val="en-GB"/>
        </w:rPr>
        <w:t xml:space="preserve">Trace Reference </w:t>
      </w:r>
      <w:r w:rsidRPr="006845F9">
        <w:rPr>
          <w:lang w:val="en-GB"/>
        </w:rPr>
        <w:t xml:space="preserve">prefix for the </w:t>
      </w:r>
      <w:r w:rsidR="001A0F26">
        <w:rPr>
          <w:lang w:val="en-GB"/>
        </w:rPr>
        <w:t xml:space="preserve">management based MDT </w:t>
      </w:r>
      <w:r w:rsidRPr="006845F9">
        <w:rPr>
          <w:lang w:val="en-GB"/>
        </w:rPr>
        <w:t>Trace Job</w:t>
      </w:r>
      <w:r w:rsidR="001A0F26">
        <w:rPr>
          <w:lang w:val="en-GB"/>
        </w:rPr>
        <w:t>s</w:t>
      </w:r>
      <w:r w:rsidRPr="006845F9">
        <w:rPr>
          <w:lang w:val="en-GB"/>
        </w:rPr>
        <w:t xml:space="preserve"> </w:t>
      </w:r>
      <w:r w:rsidR="00C20171">
        <w:rPr>
          <w:lang w:val="en-GB"/>
        </w:rPr>
        <w:t>issued for</w:t>
      </w:r>
      <w:r w:rsidRPr="006845F9">
        <w:rPr>
          <w:lang w:val="en-GB"/>
        </w:rPr>
        <w:t xml:space="preserve"> Continuous MDT. If continuous MDT is needed, a TR with one of the pre-defined </w:t>
      </w:r>
      <w:r w:rsidR="001D2E06" w:rsidRPr="006845F9">
        <w:rPr>
          <w:lang w:val="en-GB"/>
        </w:rPr>
        <w:t xml:space="preserve">values or </w:t>
      </w:r>
      <w:proofErr w:type="gramStart"/>
      <w:r w:rsidRPr="006845F9">
        <w:rPr>
          <w:lang w:val="en-GB"/>
        </w:rPr>
        <w:t>prefix</w:t>
      </w:r>
      <w:proofErr w:type="gramEnd"/>
      <w:r w:rsidRPr="006845F9">
        <w:rPr>
          <w:lang w:val="en-GB"/>
        </w:rPr>
        <w:t xml:space="preserve"> is sent </w:t>
      </w:r>
      <w:r w:rsidR="009B3524">
        <w:rPr>
          <w:lang w:val="en-GB"/>
        </w:rPr>
        <w:t xml:space="preserve">from the OAM to the RAN as part of the </w:t>
      </w:r>
      <w:r w:rsidRPr="006845F9">
        <w:rPr>
          <w:lang w:val="en-GB"/>
        </w:rPr>
        <w:t xml:space="preserve">TraceJob. In such a case, the receiving end of the TraceJob, the gNB, will understand </w:t>
      </w:r>
      <w:r w:rsidR="009B3524" w:rsidRPr="006845F9">
        <w:rPr>
          <w:lang w:val="en-GB"/>
        </w:rPr>
        <w:t>from the</w:t>
      </w:r>
      <w:r w:rsidR="009B3524">
        <w:rPr>
          <w:lang w:val="en-GB"/>
        </w:rPr>
        <w:t xml:space="preserve"> TR</w:t>
      </w:r>
      <w:r w:rsidR="009B3524" w:rsidRPr="006845F9">
        <w:rPr>
          <w:lang w:val="en-GB"/>
        </w:rPr>
        <w:t xml:space="preserve"> prefix</w:t>
      </w:r>
      <w:r w:rsidR="009B3524">
        <w:rPr>
          <w:lang w:val="en-GB"/>
        </w:rPr>
        <w:t xml:space="preserve"> or from the TR value that</w:t>
      </w:r>
      <w:r w:rsidR="009B3524" w:rsidRPr="006845F9">
        <w:rPr>
          <w:lang w:val="en-GB"/>
        </w:rPr>
        <w:t xml:space="preserve"> </w:t>
      </w:r>
      <w:r w:rsidR="00590855">
        <w:rPr>
          <w:lang w:val="en-GB"/>
        </w:rPr>
        <w:t xml:space="preserve">the </w:t>
      </w:r>
      <w:proofErr w:type="gramStart"/>
      <w:r w:rsidR="00590855">
        <w:rPr>
          <w:lang w:val="en-GB"/>
        </w:rPr>
        <w:t>management based</w:t>
      </w:r>
      <w:proofErr w:type="gramEnd"/>
      <w:r w:rsidR="00590855">
        <w:rPr>
          <w:lang w:val="en-GB"/>
        </w:rPr>
        <w:t xml:space="preserve"> MDT process </w:t>
      </w:r>
      <w:r w:rsidR="00D47F29">
        <w:rPr>
          <w:lang w:val="en-GB"/>
        </w:rPr>
        <w:t>corresponds to</w:t>
      </w:r>
      <w:r w:rsidRPr="006845F9">
        <w:rPr>
          <w:lang w:val="en-GB"/>
        </w:rPr>
        <w:t xml:space="preserve"> a continuous MDT </w:t>
      </w:r>
      <w:r w:rsidR="009B3524">
        <w:rPr>
          <w:lang w:val="en-GB"/>
        </w:rPr>
        <w:t>configuration</w:t>
      </w:r>
      <w:r w:rsidRPr="006845F9">
        <w:rPr>
          <w:lang w:val="en-GB"/>
        </w:rPr>
        <w:t>.</w:t>
      </w:r>
    </w:p>
    <w:p w14:paraId="565B277C" w14:textId="77777777" w:rsidR="00F8627D" w:rsidRDefault="00D47F29" w:rsidP="003B731E">
      <w:pPr>
        <w:rPr>
          <w:lang w:val="en-GB"/>
        </w:rPr>
      </w:pPr>
      <w:r>
        <w:rPr>
          <w:lang w:val="en-GB"/>
        </w:rPr>
        <w:t xml:space="preserve">Such a choice fulfils two agreements established in SA5 and RAN3, namely: </w:t>
      </w:r>
    </w:p>
    <w:p w14:paraId="6521D9D5" w14:textId="3ECD8CD0" w:rsidR="00D525EA" w:rsidRDefault="00633D3A" w:rsidP="00F8627D">
      <w:pPr>
        <w:pStyle w:val="ListParagraph"/>
        <w:numPr>
          <w:ilvl w:val="0"/>
          <w:numId w:val="36"/>
        </w:numPr>
        <w:rPr>
          <w:lang w:val="en-GB"/>
        </w:rPr>
      </w:pPr>
      <w:r>
        <w:rPr>
          <w:lang w:val="en-GB"/>
        </w:rPr>
        <w:t>OAM triggered c</w:t>
      </w:r>
      <w:r w:rsidR="00936E41">
        <w:rPr>
          <w:lang w:val="en-GB"/>
        </w:rPr>
        <w:t xml:space="preserve">onfiguration mechanisms </w:t>
      </w:r>
      <w:r>
        <w:rPr>
          <w:lang w:val="en-GB"/>
        </w:rPr>
        <w:t xml:space="preserve">to enable Continuous MDT reuse </w:t>
      </w:r>
      <w:proofErr w:type="gramStart"/>
      <w:r>
        <w:rPr>
          <w:lang w:val="en-GB"/>
        </w:rPr>
        <w:t>management based</w:t>
      </w:r>
      <w:proofErr w:type="gramEnd"/>
      <w:r>
        <w:rPr>
          <w:lang w:val="en-GB"/>
        </w:rPr>
        <w:t xml:space="preserve"> MDT configurations</w:t>
      </w:r>
      <w:r w:rsidR="00D525EA">
        <w:rPr>
          <w:lang w:val="en-GB"/>
        </w:rPr>
        <w:t>.</w:t>
      </w:r>
    </w:p>
    <w:p w14:paraId="7AD3B118" w14:textId="7897953E" w:rsidR="000538DB" w:rsidRPr="00F8627D" w:rsidRDefault="00D525EA" w:rsidP="004402E9">
      <w:pPr>
        <w:pStyle w:val="ListParagraph"/>
        <w:numPr>
          <w:ilvl w:val="0"/>
          <w:numId w:val="36"/>
        </w:numPr>
        <w:rPr>
          <w:lang w:val="en-GB"/>
        </w:rPr>
      </w:pPr>
      <w:r>
        <w:rPr>
          <w:lang w:val="en-GB"/>
        </w:rPr>
        <w:t>Impacts on the current Management Based MDT framework is minimised</w:t>
      </w:r>
      <w:r w:rsidR="000538DB" w:rsidRPr="00F8627D">
        <w:rPr>
          <w:lang w:val="en-GB"/>
        </w:rPr>
        <w:t>.</w:t>
      </w:r>
    </w:p>
    <w:p w14:paraId="263DF296" w14:textId="77777777" w:rsidR="001B46B8" w:rsidRPr="006845F9" w:rsidRDefault="001B46B8" w:rsidP="001B46B8">
      <w:pPr>
        <w:rPr>
          <w:lang w:val="en-GB"/>
        </w:rPr>
      </w:pPr>
      <w:r w:rsidRPr="006845F9">
        <w:rPr>
          <w:lang w:val="en-GB"/>
        </w:rPr>
        <w:lastRenderedPageBreak/>
        <w:t xml:space="preserve">An example of applying such </w:t>
      </w:r>
      <w:proofErr w:type="gramStart"/>
      <w:r w:rsidRPr="006845F9">
        <w:rPr>
          <w:lang w:val="en-GB"/>
        </w:rPr>
        <w:t>high level</w:t>
      </w:r>
      <w:proofErr w:type="gramEnd"/>
      <w:r w:rsidRPr="006845F9">
        <w:rPr>
          <w:lang w:val="en-GB"/>
        </w:rPr>
        <w:t xml:space="preserve"> principle to the problem at hand is presented below</w:t>
      </w:r>
      <w:r w:rsidR="001D2E06" w:rsidRPr="006845F9">
        <w:rPr>
          <w:lang w:val="en-GB"/>
        </w:rPr>
        <w:t xml:space="preserve">, showing how such a simple way to reusing the existing identifiers in the Trace Record can achieve </w:t>
      </w:r>
      <w:r w:rsidR="0024579D" w:rsidRPr="006845F9">
        <w:rPr>
          <w:lang w:val="en-GB"/>
        </w:rPr>
        <w:t>the purpose of UE selection continuity during RRC state changes</w:t>
      </w:r>
      <w:r w:rsidRPr="006845F9">
        <w:rPr>
          <w:lang w:val="en-GB"/>
        </w:rPr>
        <w:t>:</w:t>
      </w:r>
    </w:p>
    <w:p w14:paraId="31902A8D" w14:textId="77777777" w:rsidR="009B3524" w:rsidRDefault="009B3524" w:rsidP="001B46B8">
      <w:pPr>
        <w:numPr>
          <w:ilvl w:val="1"/>
          <w:numId w:val="27"/>
        </w:numPr>
        <w:rPr>
          <w:lang w:val="en-GB"/>
        </w:rPr>
      </w:pPr>
      <w:r>
        <w:rPr>
          <w:lang w:val="en-GB"/>
        </w:rPr>
        <w:t xml:space="preserve">The NG-RAN receives from the OAM a Management Based MDT configuration, including a specific Trace Reference ID. From such trace Reference ID the RAN deduces that the Management Based MDT configuration is for Continuous MDT. </w:t>
      </w:r>
    </w:p>
    <w:p w14:paraId="02BD36B2" w14:textId="77777777" w:rsidR="009B3524" w:rsidRDefault="009B3524" w:rsidP="001B46B8">
      <w:pPr>
        <w:numPr>
          <w:ilvl w:val="1"/>
          <w:numId w:val="27"/>
        </w:numPr>
        <w:rPr>
          <w:lang w:val="en-GB"/>
        </w:rPr>
      </w:pPr>
      <w:r>
        <w:rPr>
          <w:lang w:val="en-GB"/>
        </w:rPr>
        <w:t>The RAN selects a UE in RRC _Connected for the Continuous MDT measurement process. Continuous MDT measurements are collected while the Ue is in RRC_Connected.</w:t>
      </w:r>
    </w:p>
    <w:p w14:paraId="2FE80B7A" w14:textId="77777777" w:rsidR="001B46B8" w:rsidRPr="006845F9" w:rsidRDefault="001B46B8" w:rsidP="00F83690">
      <w:pPr>
        <w:numPr>
          <w:ilvl w:val="1"/>
          <w:numId w:val="27"/>
        </w:numPr>
        <w:rPr>
          <w:lang w:val="en-GB"/>
        </w:rPr>
      </w:pPr>
      <w:r w:rsidRPr="006845F9">
        <w:rPr>
          <w:lang w:val="en-GB"/>
        </w:rPr>
        <w:t>Wh</w:t>
      </w:r>
      <w:r w:rsidR="009B3524">
        <w:rPr>
          <w:lang w:val="en-GB"/>
        </w:rPr>
        <w:t>ile</w:t>
      </w:r>
      <w:r w:rsidRPr="006845F9">
        <w:rPr>
          <w:lang w:val="en-GB"/>
        </w:rPr>
        <w:t xml:space="preserve"> the UE is in RRC_CONNECTED, </w:t>
      </w:r>
      <w:r w:rsidR="009B3524">
        <w:rPr>
          <w:lang w:val="en-GB"/>
        </w:rPr>
        <w:t>the NG-RAN</w:t>
      </w:r>
      <w:r w:rsidRPr="006845F9">
        <w:rPr>
          <w:lang w:val="en-GB"/>
        </w:rPr>
        <w:t xml:space="preserve"> would signal to the selected UE the continuous logged MDT configuration. </w:t>
      </w:r>
      <w:r w:rsidR="0024579D" w:rsidRPr="006845F9">
        <w:rPr>
          <w:lang w:val="en-GB"/>
        </w:rPr>
        <w:t>The serving gNB</w:t>
      </w:r>
      <w:r w:rsidRPr="006845F9">
        <w:rPr>
          <w:lang w:val="en-GB"/>
        </w:rPr>
        <w:t xml:space="preserve"> would include</w:t>
      </w:r>
      <w:r w:rsidR="0024579D" w:rsidRPr="006845F9">
        <w:rPr>
          <w:lang w:val="en-GB"/>
        </w:rPr>
        <w:t xml:space="preserve"> in the logged MDT configuration</w:t>
      </w:r>
      <w:r w:rsidRPr="006845F9">
        <w:rPr>
          <w:lang w:val="en-GB"/>
        </w:rPr>
        <w:t xml:space="preserve"> the TR that indicates that the trace is for Continuous MDT</w:t>
      </w:r>
      <w:r w:rsidR="0024579D" w:rsidRPr="006845F9">
        <w:rPr>
          <w:lang w:val="en-GB"/>
        </w:rPr>
        <w:t>,</w:t>
      </w:r>
      <w:r w:rsidRPr="006845F9">
        <w:rPr>
          <w:lang w:val="en-GB"/>
        </w:rPr>
        <w:t xml:space="preserve"> </w:t>
      </w:r>
      <w:proofErr w:type="gramStart"/>
      <w:r w:rsidRPr="006845F9">
        <w:rPr>
          <w:lang w:val="en-GB"/>
        </w:rPr>
        <w:t>assuming that</w:t>
      </w:r>
      <w:proofErr w:type="gramEnd"/>
      <w:r w:rsidRPr="006845F9">
        <w:rPr>
          <w:lang w:val="en-GB"/>
        </w:rPr>
        <w:t xml:space="preserve"> SA5 specified a range of TRs (e.g. via the allocated prefix) that is specific for Continuous MDT.</w:t>
      </w:r>
    </w:p>
    <w:p w14:paraId="740D25BB" w14:textId="77777777" w:rsidR="001B46B8" w:rsidRPr="006845F9" w:rsidRDefault="001B46B8" w:rsidP="00F83690">
      <w:pPr>
        <w:numPr>
          <w:ilvl w:val="1"/>
          <w:numId w:val="27"/>
        </w:numPr>
        <w:rPr>
          <w:lang w:val="en-GB"/>
        </w:rPr>
      </w:pPr>
      <w:r w:rsidRPr="006845F9">
        <w:rPr>
          <w:lang w:val="en-GB"/>
        </w:rPr>
        <w:t>When the UE goes to RRC_IDLE/RRC_INACTIVE, it measures and logs measurements. These logs include the TR assigned by the OAM and the Trace Recording Session Reference (TRSR) assigned by the gNB.</w:t>
      </w:r>
    </w:p>
    <w:p w14:paraId="376D62AE" w14:textId="77777777" w:rsidR="001B46B8" w:rsidRPr="006845F9" w:rsidRDefault="001B46B8" w:rsidP="00F83690">
      <w:pPr>
        <w:numPr>
          <w:ilvl w:val="1"/>
          <w:numId w:val="27"/>
        </w:numPr>
        <w:rPr>
          <w:lang w:val="en-GB"/>
        </w:rPr>
      </w:pPr>
      <w:r w:rsidRPr="006845F9">
        <w:rPr>
          <w:lang w:val="en-GB"/>
        </w:rPr>
        <w:t xml:space="preserve">When the UE goes to RRC_CONNECTED and it reports Logged MDT logs, such logs would include the </w:t>
      </w:r>
      <w:r w:rsidRPr="006845F9">
        <w:rPr>
          <w:i/>
          <w:iCs/>
          <w:lang w:val="en-GB"/>
        </w:rPr>
        <w:t>Continuous MDT TR</w:t>
      </w:r>
      <w:r w:rsidRPr="006845F9">
        <w:rPr>
          <w:lang w:val="en-GB"/>
        </w:rPr>
        <w:t xml:space="preserve"> assigned by the OAM and the TRSR assigned by the gNB.</w:t>
      </w:r>
    </w:p>
    <w:p w14:paraId="7A6F8ED7" w14:textId="77777777" w:rsidR="001B46B8" w:rsidRDefault="001B46B8" w:rsidP="009B3524">
      <w:pPr>
        <w:numPr>
          <w:ilvl w:val="1"/>
          <w:numId w:val="27"/>
        </w:numPr>
        <w:rPr>
          <w:lang w:val="en-GB"/>
        </w:rPr>
      </w:pPr>
      <w:r w:rsidRPr="006845F9">
        <w:rPr>
          <w:lang w:val="en-GB"/>
        </w:rPr>
        <w:t xml:space="preserve">The receiving gNB understands that the UE </w:t>
      </w:r>
      <w:proofErr w:type="gramStart"/>
      <w:r w:rsidRPr="006845F9">
        <w:rPr>
          <w:lang w:val="en-GB"/>
        </w:rPr>
        <w:t>has to</w:t>
      </w:r>
      <w:proofErr w:type="gramEnd"/>
      <w:r w:rsidRPr="006845F9">
        <w:rPr>
          <w:lang w:val="en-GB"/>
        </w:rPr>
        <w:t xml:space="preserve"> be configured for Continuous MDT by checking the TR in the Logged MDT logs</w:t>
      </w:r>
      <w:r w:rsidR="009B3524">
        <w:rPr>
          <w:lang w:val="en-GB"/>
        </w:rPr>
        <w:t>, which is specific for Continuous MDT</w:t>
      </w:r>
      <w:r w:rsidRPr="006845F9">
        <w:rPr>
          <w:lang w:val="en-GB"/>
        </w:rPr>
        <w:t>.</w:t>
      </w:r>
    </w:p>
    <w:p w14:paraId="24C7C1F2" w14:textId="77777777" w:rsidR="009B3524" w:rsidRPr="006845F9" w:rsidRDefault="009B3524" w:rsidP="009B3524">
      <w:pPr>
        <w:numPr>
          <w:ilvl w:val="1"/>
          <w:numId w:val="27"/>
        </w:numPr>
        <w:rPr>
          <w:lang w:val="en-GB"/>
        </w:rPr>
      </w:pPr>
      <w:r w:rsidRPr="006845F9">
        <w:rPr>
          <w:lang w:val="en-GB"/>
        </w:rPr>
        <w:t xml:space="preserve">For cases of UE </w:t>
      </w:r>
      <w:r>
        <w:rPr>
          <w:lang w:val="en-GB"/>
        </w:rPr>
        <w:t>mobility during RRC_CONNECTED and while a Continuous MDT process is running for the UE</w:t>
      </w:r>
    </w:p>
    <w:p w14:paraId="1E6833DD" w14:textId="68D1B140" w:rsidR="009B3524" w:rsidRDefault="009B3524" w:rsidP="009B3524">
      <w:pPr>
        <w:numPr>
          <w:ilvl w:val="2"/>
          <w:numId w:val="27"/>
        </w:numPr>
        <w:rPr>
          <w:lang w:val="en-GB"/>
        </w:rPr>
      </w:pPr>
      <w:r w:rsidRPr="006845F9">
        <w:rPr>
          <w:lang w:val="en-GB"/>
        </w:rPr>
        <w:t xml:space="preserve">Either the source gNB signals to the Target gNB a </w:t>
      </w:r>
      <w:r w:rsidRPr="006845F9">
        <w:rPr>
          <w:i/>
          <w:iCs/>
          <w:lang w:val="en-GB"/>
        </w:rPr>
        <w:t>Continuous MDT TR</w:t>
      </w:r>
      <w:r w:rsidRPr="006845F9">
        <w:rPr>
          <w:lang w:val="en-GB"/>
        </w:rPr>
        <w:t>, as part of the Handover Signalling, or the source gNB signals to the target gNB, as part of the Handover Signalling, an explicit “Continuous MDT</w:t>
      </w:r>
      <w:r w:rsidR="00984010">
        <w:rPr>
          <w:lang w:val="en-GB"/>
        </w:rPr>
        <w:t xml:space="preserve"> indication</w:t>
      </w:r>
      <w:r w:rsidRPr="006845F9">
        <w:rPr>
          <w:lang w:val="en-GB"/>
        </w:rPr>
        <w:t>”. In both cases, the target gNB understands that the UE has been configured with Continuous MDT at source gNB and it can select it again.</w:t>
      </w:r>
    </w:p>
    <w:p w14:paraId="1E9A5BAF" w14:textId="77777777" w:rsidR="009B3524" w:rsidRPr="006845F9" w:rsidRDefault="009B3524" w:rsidP="00F83690">
      <w:pPr>
        <w:ind w:left="1440"/>
        <w:rPr>
          <w:lang w:val="en-GB"/>
        </w:rPr>
      </w:pPr>
    </w:p>
    <w:p w14:paraId="7A6E0A49" w14:textId="77777777" w:rsidR="009B3524" w:rsidRDefault="009B3524" w:rsidP="001B46B8">
      <w:pPr>
        <w:rPr>
          <w:b/>
          <w:bCs/>
          <w:lang w:val="en-GB"/>
        </w:rPr>
      </w:pPr>
    </w:p>
    <w:p w14:paraId="6A8D86E2" w14:textId="430E07AB" w:rsidR="001B46B8" w:rsidRPr="006845F9" w:rsidRDefault="009B3524" w:rsidP="001B46B8">
      <w:pPr>
        <w:rPr>
          <w:b/>
          <w:bCs/>
          <w:lang w:val="en-GB"/>
        </w:rPr>
      </w:pPr>
      <w:r>
        <w:rPr>
          <w:b/>
          <w:bCs/>
          <w:lang w:val="en-GB"/>
        </w:rPr>
        <w:t xml:space="preserve">Proposal </w:t>
      </w:r>
      <w:r w:rsidR="001B648B">
        <w:rPr>
          <w:b/>
          <w:bCs/>
          <w:lang w:val="en-GB"/>
        </w:rPr>
        <w:t>1</w:t>
      </w:r>
      <w:r>
        <w:rPr>
          <w:b/>
          <w:bCs/>
          <w:lang w:val="en-GB"/>
        </w:rPr>
        <w:t xml:space="preserve">: RAN3 to agree to the following </w:t>
      </w:r>
      <w:r w:rsidR="001B46B8" w:rsidRPr="006845F9">
        <w:rPr>
          <w:b/>
          <w:bCs/>
          <w:lang w:val="en-GB"/>
        </w:rPr>
        <w:t>principle</w:t>
      </w:r>
      <w:r>
        <w:rPr>
          <w:b/>
          <w:bCs/>
          <w:lang w:val="en-GB"/>
        </w:rPr>
        <w:t xml:space="preserve"> to solve the measurement continuity problem</w:t>
      </w:r>
      <w:r w:rsidR="00854BB6">
        <w:rPr>
          <w:b/>
          <w:bCs/>
          <w:lang w:val="en-GB"/>
        </w:rPr>
        <w:t xml:space="preserve"> in accordance </w:t>
      </w:r>
      <w:proofErr w:type="gramStart"/>
      <w:r w:rsidR="00854BB6">
        <w:rPr>
          <w:b/>
          <w:bCs/>
          <w:lang w:val="en-GB"/>
        </w:rPr>
        <w:t>to</w:t>
      </w:r>
      <w:proofErr w:type="gramEnd"/>
      <w:r w:rsidR="00854BB6">
        <w:rPr>
          <w:b/>
          <w:bCs/>
          <w:lang w:val="en-GB"/>
        </w:rPr>
        <w:t xml:space="preserve"> the received SA5 guidance</w:t>
      </w:r>
      <w:r w:rsidR="001B46B8" w:rsidRPr="006845F9">
        <w:rPr>
          <w:b/>
          <w:bCs/>
          <w:lang w:val="en-GB"/>
        </w:rPr>
        <w:t>:</w:t>
      </w:r>
    </w:p>
    <w:p w14:paraId="527C6963" w14:textId="4A021CBD" w:rsidR="001B46B8" w:rsidRPr="006845F9" w:rsidRDefault="001B46B8" w:rsidP="001B46B8">
      <w:pPr>
        <w:numPr>
          <w:ilvl w:val="0"/>
          <w:numId w:val="31"/>
        </w:numPr>
        <w:rPr>
          <w:b/>
          <w:bCs/>
          <w:lang w:val="en-GB"/>
        </w:rPr>
      </w:pPr>
      <w:r w:rsidRPr="006845F9">
        <w:rPr>
          <w:b/>
          <w:bCs/>
          <w:lang w:val="en-GB"/>
        </w:rPr>
        <w:t xml:space="preserve">The OAM provides to the RAN </w:t>
      </w:r>
      <w:r w:rsidR="00A11FFC">
        <w:rPr>
          <w:b/>
          <w:bCs/>
          <w:lang w:val="en-GB"/>
        </w:rPr>
        <w:t xml:space="preserve">specific values of the existing Trace </w:t>
      </w:r>
      <w:r w:rsidR="000A284D">
        <w:rPr>
          <w:b/>
          <w:bCs/>
          <w:lang w:val="en-GB"/>
        </w:rPr>
        <w:t>Record IE</w:t>
      </w:r>
      <w:r w:rsidR="00C54E49">
        <w:rPr>
          <w:b/>
          <w:bCs/>
          <w:lang w:val="en-GB"/>
        </w:rPr>
        <w:t>, which indicate</w:t>
      </w:r>
      <w:r w:rsidR="00AA172C">
        <w:rPr>
          <w:b/>
          <w:bCs/>
          <w:lang w:val="en-GB"/>
        </w:rPr>
        <w:t>s</w:t>
      </w:r>
      <w:r w:rsidR="00C54E49">
        <w:rPr>
          <w:b/>
          <w:bCs/>
          <w:lang w:val="en-GB"/>
        </w:rPr>
        <w:t xml:space="preserve"> </w:t>
      </w:r>
      <w:r w:rsidRPr="006845F9">
        <w:rPr>
          <w:b/>
          <w:bCs/>
          <w:lang w:val="en-GB"/>
        </w:rPr>
        <w:t>that the Management Based MDT process is for Continuous MDT</w:t>
      </w:r>
      <w:r w:rsidR="0088219D">
        <w:rPr>
          <w:b/>
          <w:bCs/>
          <w:lang w:val="en-GB"/>
        </w:rPr>
        <w:t xml:space="preserve"> </w:t>
      </w:r>
    </w:p>
    <w:p w14:paraId="09E3DA47" w14:textId="77777777" w:rsidR="001B46B8" w:rsidRPr="006845F9" w:rsidRDefault="001B46B8" w:rsidP="001B46B8">
      <w:pPr>
        <w:rPr>
          <w:lang w:val="en-GB"/>
        </w:rPr>
      </w:pPr>
    </w:p>
    <w:p w14:paraId="05398B12" w14:textId="104207D6" w:rsidR="001B46B8" w:rsidRDefault="001B46B8" w:rsidP="0050557E">
      <w:pPr>
        <w:rPr>
          <w:b/>
          <w:bCs/>
          <w:lang w:val="en-GB"/>
        </w:rPr>
      </w:pPr>
      <w:r w:rsidRPr="006845F9">
        <w:rPr>
          <w:b/>
          <w:bCs/>
          <w:lang w:val="en-GB"/>
        </w:rPr>
        <w:t xml:space="preserve">Proposal </w:t>
      </w:r>
      <w:r w:rsidR="00A00C74">
        <w:rPr>
          <w:b/>
          <w:bCs/>
          <w:lang w:val="en-GB"/>
        </w:rPr>
        <w:t>2</w:t>
      </w:r>
      <w:r w:rsidRPr="006845F9">
        <w:rPr>
          <w:b/>
          <w:bCs/>
          <w:lang w:val="en-GB"/>
        </w:rPr>
        <w:t xml:space="preserve">: RAN3 to agree </w:t>
      </w:r>
      <w:r w:rsidR="0050557E" w:rsidRPr="006845F9">
        <w:rPr>
          <w:b/>
          <w:bCs/>
          <w:lang w:val="en-GB"/>
        </w:rPr>
        <w:t>that</w:t>
      </w:r>
      <w:r w:rsidRPr="006845F9">
        <w:rPr>
          <w:b/>
          <w:bCs/>
          <w:lang w:val="en-GB"/>
        </w:rPr>
        <w:t xml:space="preserve"> Source gNB signals to Target gNB, as part of the Handover Signalling, </w:t>
      </w:r>
      <w:r w:rsidR="0024579D" w:rsidRPr="006845F9">
        <w:rPr>
          <w:b/>
          <w:bCs/>
          <w:lang w:val="en-GB"/>
        </w:rPr>
        <w:t>an indication that the UE</w:t>
      </w:r>
      <w:r w:rsidRPr="006845F9">
        <w:rPr>
          <w:b/>
          <w:bCs/>
          <w:lang w:val="en-GB"/>
        </w:rPr>
        <w:t xml:space="preserve"> has been selected for Continuous MDT</w:t>
      </w:r>
      <w:r w:rsidR="00620B99">
        <w:rPr>
          <w:b/>
          <w:bCs/>
          <w:lang w:val="en-GB"/>
        </w:rPr>
        <w:t>, such as the TR assigned to the UE</w:t>
      </w:r>
      <w:r w:rsidRPr="006845F9">
        <w:rPr>
          <w:b/>
          <w:bCs/>
          <w:lang w:val="en-GB"/>
        </w:rPr>
        <w:t>. Target gNB uses this information to re-select the UE</w:t>
      </w:r>
      <w:r w:rsidR="0024579D" w:rsidRPr="006845F9">
        <w:rPr>
          <w:b/>
          <w:bCs/>
          <w:lang w:val="en-GB"/>
        </w:rPr>
        <w:t xml:space="preserve"> for Continuous MDT</w:t>
      </w:r>
      <w:r w:rsidR="00C07CEC">
        <w:rPr>
          <w:b/>
          <w:bCs/>
          <w:lang w:val="en-GB"/>
        </w:rPr>
        <w:t xml:space="preserve"> as proposed in </w:t>
      </w:r>
      <w:r w:rsidR="00EF09F7">
        <w:rPr>
          <w:b/>
          <w:bCs/>
          <w:lang w:val="en-GB"/>
        </w:rPr>
        <w:fldChar w:fldCharType="begin"/>
      </w:r>
      <w:r w:rsidR="00EF09F7">
        <w:rPr>
          <w:b/>
          <w:bCs/>
          <w:lang w:val="en-GB"/>
        </w:rPr>
        <w:instrText xml:space="preserve"> REF _Ref197166133 \r \h </w:instrText>
      </w:r>
      <w:r w:rsidR="00EF09F7">
        <w:rPr>
          <w:b/>
          <w:bCs/>
          <w:lang w:val="en-GB"/>
        </w:rPr>
      </w:r>
      <w:r w:rsidR="00EF09F7">
        <w:rPr>
          <w:b/>
          <w:bCs/>
          <w:lang w:val="en-GB"/>
        </w:rPr>
        <w:fldChar w:fldCharType="separate"/>
      </w:r>
      <w:r w:rsidR="00EF09F7">
        <w:rPr>
          <w:b/>
          <w:bCs/>
          <w:lang w:val="en-GB"/>
        </w:rPr>
        <w:t>[2]</w:t>
      </w:r>
      <w:r w:rsidR="00EF09F7">
        <w:rPr>
          <w:b/>
          <w:bCs/>
          <w:lang w:val="en-GB"/>
        </w:rPr>
        <w:fldChar w:fldCharType="end"/>
      </w:r>
      <w:r w:rsidR="0050557E" w:rsidRPr="006845F9">
        <w:rPr>
          <w:b/>
          <w:bCs/>
          <w:lang w:val="en-GB"/>
        </w:rPr>
        <w:t>.</w:t>
      </w:r>
    </w:p>
    <w:p w14:paraId="197B694B" w14:textId="77777777" w:rsidR="00A00C74" w:rsidRDefault="00A00C74" w:rsidP="0050557E">
      <w:pPr>
        <w:rPr>
          <w:b/>
          <w:bCs/>
          <w:lang w:val="en-GB"/>
        </w:rPr>
      </w:pPr>
    </w:p>
    <w:p w14:paraId="25459CEC" w14:textId="4870E3F7" w:rsidR="00A00C74" w:rsidRPr="006845F9" w:rsidRDefault="00A00C74" w:rsidP="00A00C74">
      <w:pPr>
        <w:rPr>
          <w:lang w:val="en-GB"/>
        </w:rPr>
      </w:pPr>
      <w:proofErr w:type="gramStart"/>
      <w:r>
        <w:rPr>
          <w:lang w:val="en-GB"/>
        </w:rPr>
        <w:t>In order to</w:t>
      </w:r>
      <w:proofErr w:type="gramEnd"/>
      <w:r>
        <w:rPr>
          <w:lang w:val="en-GB"/>
        </w:rPr>
        <w:t xml:space="preserve"> clarify the configuration requirements on OAM for continuous MDT and respond to requirement expressed in item a1) above, it is suggested </w:t>
      </w:r>
      <w:bookmarkStart w:id="2" w:name="_Hlk197177974"/>
      <w:r>
        <w:rPr>
          <w:lang w:val="en-GB"/>
        </w:rPr>
        <w:t>to introduce the continuous MDT process description ab</w:t>
      </w:r>
      <w:r w:rsidR="00172C44">
        <w:rPr>
          <w:lang w:val="en-GB"/>
        </w:rPr>
        <w:t>o</w:t>
      </w:r>
      <w:r>
        <w:rPr>
          <w:lang w:val="en-GB"/>
        </w:rPr>
        <w:t xml:space="preserve">ve in the relevant RAN stage 2 specification TS37.320 as proposed in </w:t>
      </w:r>
      <w:r>
        <w:rPr>
          <w:lang w:val="en-GB"/>
        </w:rPr>
        <w:fldChar w:fldCharType="begin"/>
      </w:r>
      <w:r>
        <w:rPr>
          <w:lang w:val="en-GB"/>
        </w:rPr>
        <w:instrText xml:space="preserve"> REF _Ref197173155 \r \h </w:instrText>
      </w:r>
      <w:r>
        <w:rPr>
          <w:lang w:val="en-GB"/>
        </w:rPr>
      </w:r>
      <w:r>
        <w:rPr>
          <w:lang w:val="en-GB"/>
        </w:rPr>
        <w:fldChar w:fldCharType="separate"/>
      </w:r>
      <w:r>
        <w:rPr>
          <w:lang w:val="en-GB"/>
        </w:rPr>
        <w:t>[3]</w:t>
      </w:r>
      <w:r>
        <w:rPr>
          <w:lang w:val="en-GB"/>
        </w:rPr>
        <w:fldChar w:fldCharType="end"/>
      </w:r>
      <w:bookmarkEnd w:id="2"/>
      <w:r>
        <w:rPr>
          <w:lang w:val="en-GB"/>
        </w:rPr>
        <w:t>.</w:t>
      </w:r>
    </w:p>
    <w:p w14:paraId="0A386F1C" w14:textId="77777777" w:rsidR="00A00C74" w:rsidRDefault="00A00C74" w:rsidP="0050557E">
      <w:pPr>
        <w:rPr>
          <w:b/>
          <w:bCs/>
          <w:lang w:val="en-GB"/>
        </w:rPr>
      </w:pPr>
    </w:p>
    <w:p w14:paraId="26703DF2" w14:textId="642B1A6D" w:rsidR="00A00C74" w:rsidRPr="006845F9" w:rsidRDefault="00A00C74" w:rsidP="00A00C74">
      <w:pPr>
        <w:rPr>
          <w:b/>
          <w:bCs/>
          <w:lang w:val="en-GB"/>
        </w:rPr>
      </w:pPr>
      <w:r w:rsidRPr="006845F9">
        <w:rPr>
          <w:b/>
          <w:bCs/>
          <w:lang w:val="en-GB"/>
        </w:rPr>
        <w:lastRenderedPageBreak/>
        <w:t xml:space="preserve">Proposal </w:t>
      </w:r>
      <w:r>
        <w:rPr>
          <w:b/>
          <w:bCs/>
          <w:lang w:val="en-GB"/>
        </w:rPr>
        <w:t>3</w:t>
      </w:r>
      <w:r w:rsidRPr="006845F9">
        <w:rPr>
          <w:b/>
          <w:bCs/>
          <w:lang w:val="en-GB"/>
        </w:rPr>
        <w:t xml:space="preserve">: RAN3 to agree </w:t>
      </w:r>
      <w:r w:rsidR="00172C44" w:rsidRPr="00172C44">
        <w:rPr>
          <w:b/>
          <w:bCs/>
          <w:lang w:val="en-GB"/>
        </w:rPr>
        <w:t xml:space="preserve">to introduce the continuous MDT process description in TS37.320 as proposed in </w:t>
      </w:r>
      <w:r w:rsidR="00172C44" w:rsidRPr="00172C44">
        <w:rPr>
          <w:b/>
          <w:bCs/>
          <w:lang w:val="en-GB"/>
        </w:rPr>
        <w:fldChar w:fldCharType="begin"/>
      </w:r>
      <w:r w:rsidR="00172C44" w:rsidRPr="00172C44">
        <w:rPr>
          <w:b/>
          <w:bCs/>
          <w:lang w:val="en-GB"/>
        </w:rPr>
        <w:instrText xml:space="preserve"> REF _Ref197173155 \r \h </w:instrText>
      </w:r>
      <w:r w:rsidR="00172C44" w:rsidRPr="00172C44">
        <w:rPr>
          <w:b/>
          <w:bCs/>
          <w:lang w:val="en-GB"/>
        </w:rPr>
      </w:r>
      <w:r w:rsidR="00172C44" w:rsidRPr="00172C44">
        <w:rPr>
          <w:b/>
          <w:bCs/>
          <w:lang w:val="en-GB"/>
        </w:rPr>
        <w:fldChar w:fldCharType="separate"/>
      </w:r>
      <w:r w:rsidR="00172C44" w:rsidRPr="00172C44">
        <w:rPr>
          <w:b/>
          <w:bCs/>
          <w:lang w:val="en-GB"/>
        </w:rPr>
        <w:t>[3]</w:t>
      </w:r>
      <w:r w:rsidR="00172C44" w:rsidRPr="00172C44">
        <w:rPr>
          <w:b/>
          <w:bCs/>
          <w:lang w:val="en-GB"/>
        </w:rPr>
        <w:fldChar w:fldCharType="end"/>
      </w:r>
      <w:r w:rsidRPr="006845F9">
        <w:rPr>
          <w:b/>
          <w:bCs/>
          <w:lang w:val="en-GB"/>
        </w:rPr>
        <w:t>.</w:t>
      </w:r>
    </w:p>
    <w:p w14:paraId="6CBC53E2" w14:textId="77777777" w:rsidR="00526330" w:rsidRPr="006845F9" w:rsidRDefault="00526330" w:rsidP="009F2175">
      <w:pPr>
        <w:rPr>
          <w:lang w:val="en-GB"/>
        </w:rPr>
      </w:pPr>
    </w:p>
    <w:p w14:paraId="0FEAFBA4" w14:textId="49296D95" w:rsidR="00E25005" w:rsidRDefault="00AB59E9" w:rsidP="00ED67D0">
      <w:pPr>
        <w:pStyle w:val="Heading2"/>
        <w:rPr>
          <w:lang w:val="en-GB"/>
        </w:rPr>
      </w:pPr>
      <w:r>
        <w:rPr>
          <w:lang w:val="en-GB"/>
        </w:rPr>
        <w:t>Trace Correlation Problem [item b)]</w:t>
      </w:r>
    </w:p>
    <w:p w14:paraId="522B7B2F" w14:textId="77777777" w:rsidR="00315B69" w:rsidRPr="00315B69" w:rsidRDefault="00315B69" w:rsidP="00315B69">
      <w:pPr>
        <w:rPr>
          <w:lang w:val="en-GB"/>
        </w:rPr>
      </w:pPr>
    </w:p>
    <w:p w14:paraId="44C483D7" w14:textId="77777777" w:rsidR="00FF4019" w:rsidRPr="006845F9" w:rsidRDefault="00FF4019" w:rsidP="00FF4019">
      <w:pPr>
        <w:rPr>
          <w:lang w:val="en-GB"/>
        </w:rPr>
      </w:pPr>
      <w:r w:rsidRPr="006845F9">
        <w:rPr>
          <w:lang w:val="en-GB"/>
        </w:rPr>
        <w:t>During the Rel-18 discussions it was acknowledged that Management Based MDT does not offer the possibility to merge Immediate and Logged MDT data collected by the same UE across different RRC states</w:t>
      </w:r>
      <w:r w:rsidR="00CF423A" w:rsidRPr="006845F9">
        <w:rPr>
          <w:lang w:val="en-GB"/>
        </w:rPr>
        <w:t xml:space="preserve"> and across different serving gNBs</w:t>
      </w:r>
      <w:r w:rsidRPr="006845F9">
        <w:rPr>
          <w:lang w:val="en-GB"/>
        </w:rPr>
        <w:t xml:space="preserve">. </w:t>
      </w:r>
      <w:proofErr w:type="gramStart"/>
      <w:r w:rsidRPr="006845F9">
        <w:rPr>
          <w:lang w:val="en-GB"/>
        </w:rPr>
        <w:t>In order to</w:t>
      </w:r>
      <w:proofErr w:type="gramEnd"/>
      <w:r w:rsidRPr="006845F9">
        <w:rPr>
          <w:lang w:val="en-GB"/>
        </w:rPr>
        <w:t xml:space="preserve"> do this an identifier would be needed that is consistently maintained across Management Based MDT data collection in different RRC states and </w:t>
      </w:r>
      <w:r w:rsidR="00CF423A" w:rsidRPr="006845F9">
        <w:rPr>
          <w:lang w:val="en-GB"/>
        </w:rPr>
        <w:t xml:space="preserve">across different gNBs, and </w:t>
      </w:r>
      <w:r w:rsidRPr="006845F9">
        <w:rPr>
          <w:lang w:val="en-GB"/>
        </w:rPr>
        <w:t xml:space="preserve">that is associated to the collected MDT data. </w:t>
      </w:r>
    </w:p>
    <w:p w14:paraId="4202B0F6" w14:textId="1958FD61" w:rsidR="00FF4019" w:rsidRPr="006845F9" w:rsidRDefault="00991EF8" w:rsidP="00FF4019">
      <w:pPr>
        <w:rPr>
          <w:lang w:val="en-GB"/>
        </w:rPr>
      </w:pPr>
      <w:r>
        <w:rPr>
          <w:lang w:val="en-GB"/>
        </w:rPr>
        <w:t xml:space="preserve">In a previous LS exchange </w:t>
      </w:r>
      <w:r w:rsidR="00CB7426">
        <w:rPr>
          <w:lang w:val="en-GB"/>
        </w:rPr>
        <w:t>with SA5, t</w:t>
      </w:r>
      <w:r w:rsidR="00FF4019" w:rsidRPr="006845F9">
        <w:rPr>
          <w:lang w:val="en-GB"/>
        </w:rPr>
        <w:t xml:space="preserve">he need of such identifier as a requirement for the realization of Continuous MDT has been raised </w:t>
      </w:r>
      <w:r w:rsidR="00FD1333">
        <w:rPr>
          <w:lang w:val="en-GB"/>
        </w:rPr>
        <w:fldChar w:fldCharType="begin"/>
      </w:r>
      <w:r w:rsidR="00FD1333">
        <w:rPr>
          <w:lang w:val="en-GB"/>
        </w:rPr>
        <w:instrText xml:space="preserve"> REF _Ref178253441 \r \h </w:instrText>
      </w:r>
      <w:r w:rsidR="00FD1333">
        <w:rPr>
          <w:lang w:val="en-GB"/>
        </w:rPr>
      </w:r>
      <w:r w:rsidR="00FD1333">
        <w:rPr>
          <w:lang w:val="en-GB"/>
        </w:rPr>
        <w:fldChar w:fldCharType="separate"/>
      </w:r>
      <w:r w:rsidR="00AE2D76">
        <w:rPr>
          <w:lang w:val="en-GB"/>
        </w:rPr>
        <w:t>[6]</w:t>
      </w:r>
      <w:r w:rsidR="00FD1333">
        <w:rPr>
          <w:lang w:val="en-GB"/>
        </w:rPr>
        <w:fldChar w:fldCharType="end"/>
      </w:r>
      <w:r w:rsidR="00FD1333">
        <w:rPr>
          <w:lang w:val="en-GB"/>
        </w:rPr>
        <w:t xml:space="preserve"> </w:t>
      </w:r>
      <w:r w:rsidR="00FF4019" w:rsidRPr="006845F9">
        <w:rPr>
          <w:lang w:val="en-GB"/>
        </w:rPr>
        <w:t xml:space="preserve">and in its response SA5 </w:t>
      </w:r>
      <w:r w:rsidR="00FD0409">
        <w:rPr>
          <w:lang w:val="en-GB"/>
        </w:rPr>
        <w:t xml:space="preserve">has </w:t>
      </w:r>
      <w:r w:rsidR="001C6696">
        <w:rPr>
          <w:lang w:val="en-GB"/>
        </w:rPr>
        <w:t>acknowledged</w:t>
      </w:r>
      <w:r w:rsidR="00FF4019" w:rsidRPr="006845F9">
        <w:rPr>
          <w:lang w:val="en-GB"/>
        </w:rPr>
        <w:t xml:space="preserve"> </w:t>
      </w:r>
      <w:r w:rsidR="00CF423A" w:rsidRPr="006845F9">
        <w:rPr>
          <w:lang w:val="en-GB"/>
        </w:rPr>
        <w:t xml:space="preserve">the benefits of such requirement </w:t>
      </w:r>
      <w:r w:rsidR="00FF4019" w:rsidRPr="006845F9">
        <w:rPr>
          <w:lang w:val="en-GB"/>
        </w:rPr>
        <w:fldChar w:fldCharType="begin"/>
      </w:r>
      <w:r w:rsidR="00FF4019" w:rsidRPr="006845F9">
        <w:rPr>
          <w:lang w:val="en-GB"/>
        </w:rPr>
        <w:instrText xml:space="preserve"> REF _Ref178253459 \r \h </w:instrText>
      </w:r>
      <w:r w:rsidR="00FF4019" w:rsidRPr="006845F9">
        <w:rPr>
          <w:lang w:val="en-GB"/>
        </w:rPr>
      </w:r>
      <w:r w:rsidR="00FF4019" w:rsidRPr="006845F9">
        <w:rPr>
          <w:lang w:val="en-GB"/>
        </w:rPr>
        <w:fldChar w:fldCharType="separate"/>
      </w:r>
      <w:r w:rsidR="00AE2D76">
        <w:rPr>
          <w:lang w:val="en-GB"/>
        </w:rPr>
        <w:t>[7]</w:t>
      </w:r>
      <w:r w:rsidR="00FF4019" w:rsidRPr="006845F9">
        <w:rPr>
          <w:lang w:val="en-GB"/>
        </w:rPr>
        <w:fldChar w:fldCharType="end"/>
      </w:r>
      <w:r w:rsidR="00FF4019" w:rsidRPr="006845F9">
        <w:rPr>
          <w:lang w:val="en-GB"/>
        </w:rPr>
        <w:t>. In particular:</w:t>
      </w:r>
    </w:p>
    <w:p w14:paraId="7C4BAFBF" w14:textId="77777777" w:rsidR="00FF4019" w:rsidRPr="006845F9" w:rsidRDefault="00FF4019" w:rsidP="00FF4019">
      <w:pPr>
        <w:rPr>
          <w:i/>
          <w:iCs/>
          <w:lang w:val="en-GB"/>
        </w:rPr>
      </w:pPr>
      <w:r w:rsidRPr="006845F9">
        <w:rPr>
          <w:i/>
          <w:iCs/>
          <w:lang w:val="en-GB"/>
        </w:rPr>
        <w:t>“SA5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w:t>
      </w:r>
    </w:p>
    <w:p w14:paraId="7EA21F2E" w14:textId="77777777" w:rsidR="006166A1" w:rsidRPr="006845F9" w:rsidRDefault="006166A1" w:rsidP="00222A26">
      <w:pPr>
        <w:rPr>
          <w:lang w:val="en-GB"/>
        </w:rPr>
      </w:pPr>
    </w:p>
    <w:p w14:paraId="2C931E06" w14:textId="77777777" w:rsidR="00640606" w:rsidRPr="006845F9" w:rsidRDefault="00640606" w:rsidP="00EE190F">
      <w:pPr>
        <w:rPr>
          <w:lang w:val="en-GB"/>
        </w:rPr>
      </w:pPr>
      <w:bookmarkStart w:id="3" w:name="_Hlk173244473"/>
      <w:r w:rsidRPr="006845F9">
        <w:rPr>
          <w:lang w:val="en-GB"/>
        </w:rPr>
        <w:t xml:space="preserve">It is important to understand that a </w:t>
      </w:r>
      <w:r w:rsidR="009B3524">
        <w:rPr>
          <w:lang w:val="en-GB"/>
        </w:rPr>
        <w:t>Continuous MDT</w:t>
      </w:r>
      <w:r w:rsidRPr="006845F9">
        <w:rPr>
          <w:lang w:val="en-GB"/>
        </w:rPr>
        <w:t xml:space="preserve"> </w:t>
      </w:r>
      <w:r w:rsidR="00476FAF" w:rsidRPr="006845F9">
        <w:rPr>
          <w:lang w:val="en-GB"/>
        </w:rPr>
        <w:t xml:space="preserve">correlation </w:t>
      </w:r>
      <w:r w:rsidRPr="006845F9">
        <w:rPr>
          <w:lang w:val="en-GB"/>
        </w:rPr>
        <w:t>identifier would enable to achieve continuity of MDT measurements</w:t>
      </w:r>
      <w:r w:rsidR="00252CB6" w:rsidRPr="006845F9">
        <w:rPr>
          <w:lang w:val="en-GB"/>
        </w:rPr>
        <w:t xml:space="preserve"> and</w:t>
      </w:r>
      <w:r w:rsidRPr="006845F9">
        <w:rPr>
          <w:lang w:val="en-GB"/>
        </w:rPr>
        <w:t xml:space="preserve"> resolve </w:t>
      </w:r>
      <w:r w:rsidR="002E45EC" w:rsidRPr="006845F9">
        <w:rPr>
          <w:lang w:val="en-GB"/>
        </w:rPr>
        <w:t>trace correlation</w:t>
      </w:r>
      <w:r w:rsidRPr="006845F9">
        <w:rPr>
          <w:lang w:val="en-GB"/>
        </w:rPr>
        <w:t>.</w:t>
      </w:r>
      <w:r w:rsidR="004E76E5" w:rsidRPr="006845F9">
        <w:rPr>
          <w:lang w:val="en-GB"/>
        </w:rPr>
        <w:t xml:space="preserve"> </w:t>
      </w:r>
    </w:p>
    <w:p w14:paraId="22F39ED4" w14:textId="77777777" w:rsidR="00C368D8" w:rsidRPr="006845F9" w:rsidRDefault="004E76E5" w:rsidP="00EE190F">
      <w:pPr>
        <w:rPr>
          <w:lang w:val="en-GB"/>
        </w:rPr>
      </w:pPr>
      <w:r w:rsidRPr="006845F9">
        <w:rPr>
          <w:lang w:val="en-GB"/>
        </w:rPr>
        <w:t xml:space="preserve">The question </w:t>
      </w:r>
      <w:r w:rsidR="002E45EC" w:rsidRPr="006845F9">
        <w:rPr>
          <w:lang w:val="en-GB"/>
        </w:rPr>
        <w:t>at hand</w:t>
      </w:r>
      <w:r w:rsidRPr="006845F9">
        <w:rPr>
          <w:lang w:val="en-GB"/>
        </w:rPr>
        <w:t xml:space="preserve"> is </w:t>
      </w:r>
      <w:r w:rsidR="009B3524">
        <w:rPr>
          <w:lang w:val="en-GB"/>
        </w:rPr>
        <w:t>how to select a proper C</w:t>
      </w:r>
      <w:r w:rsidRPr="006845F9">
        <w:rPr>
          <w:lang w:val="en-GB"/>
        </w:rPr>
        <w:t xml:space="preserve">orrelation ID that would be </w:t>
      </w:r>
      <w:r w:rsidR="009B3524">
        <w:rPr>
          <w:lang w:val="en-GB"/>
        </w:rPr>
        <w:t>tagged to the Trace Records associated to the same Continuous MDT process and to the same UE</w:t>
      </w:r>
      <w:r w:rsidRPr="006845F9">
        <w:rPr>
          <w:lang w:val="en-GB"/>
        </w:rPr>
        <w:t xml:space="preserve">. </w:t>
      </w:r>
    </w:p>
    <w:p w14:paraId="7720EBE7" w14:textId="77777777" w:rsidR="00720660" w:rsidRPr="006845F9" w:rsidRDefault="00E82CB8" w:rsidP="00720660">
      <w:pPr>
        <w:rPr>
          <w:rFonts w:eastAsia="Times New Roman"/>
          <w:sz w:val="20"/>
          <w:szCs w:val="20"/>
          <w:lang w:val="en-GB" w:eastAsia="en-US"/>
        </w:rPr>
      </w:pPr>
      <w:r w:rsidRPr="006845F9">
        <w:rPr>
          <w:lang w:val="en-GB"/>
        </w:rPr>
        <w:t>To</w:t>
      </w:r>
      <w:r w:rsidR="00FE6B79" w:rsidRPr="006845F9">
        <w:rPr>
          <w:lang w:val="en-GB"/>
        </w:rPr>
        <w:t xml:space="preserve"> address </w:t>
      </w:r>
      <w:r w:rsidR="00FC2B63" w:rsidRPr="006845F9">
        <w:rPr>
          <w:lang w:val="en-GB"/>
        </w:rPr>
        <w:t>this,</w:t>
      </w:r>
      <w:r w:rsidR="00FE6B79" w:rsidRPr="006845F9">
        <w:rPr>
          <w:lang w:val="en-GB"/>
        </w:rPr>
        <w:t xml:space="preserve"> </w:t>
      </w:r>
      <w:r w:rsidR="002E45EC" w:rsidRPr="006845F9">
        <w:rPr>
          <w:lang w:val="en-GB"/>
        </w:rPr>
        <w:t>it could be helpful to check the existing information carried out by the Trace Record Header. According to section 5.2.2 of TS32.423</w:t>
      </w:r>
      <w:r w:rsidR="00720660">
        <w:rPr>
          <w:lang w:val="en-GB"/>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20660" w:rsidRPr="00907863" w14:paraId="7DFE8D41" w14:textId="77777777" w:rsidTr="00907863">
        <w:tc>
          <w:tcPr>
            <w:tcW w:w="9288" w:type="dxa"/>
            <w:shd w:val="clear" w:color="auto" w:fill="auto"/>
          </w:tcPr>
          <w:p w14:paraId="4506E24C" w14:textId="77777777" w:rsidR="00720660" w:rsidRPr="00907863" w:rsidRDefault="00720660" w:rsidP="00720660">
            <w:pPr>
              <w:rPr>
                <w:lang w:val="en-GB"/>
              </w:rPr>
            </w:pPr>
          </w:p>
          <w:p w14:paraId="34244E4F" w14:textId="77777777" w:rsidR="00720660" w:rsidRPr="00907863" w:rsidRDefault="00720660" w:rsidP="00907863">
            <w:pPr>
              <w:keepNext/>
              <w:keepLines/>
              <w:overflowPunct w:val="0"/>
              <w:autoSpaceDE w:val="0"/>
              <w:autoSpaceDN w:val="0"/>
              <w:adjustRightInd w:val="0"/>
              <w:spacing w:before="120" w:after="180"/>
              <w:ind w:left="1134"/>
              <w:textAlignment w:val="baseline"/>
              <w:outlineLvl w:val="2"/>
              <w:rPr>
                <w:rFonts w:ascii="Arial" w:eastAsia="Times New Roman" w:hAnsi="Arial"/>
                <w:sz w:val="28"/>
                <w:szCs w:val="20"/>
                <w:lang w:val="en-GB" w:eastAsia="en-US"/>
              </w:rPr>
            </w:pPr>
            <w:bookmarkStart w:id="4" w:name="_Toc36138424"/>
            <w:bookmarkStart w:id="5" w:name="_Toc44690790"/>
            <w:bookmarkStart w:id="6" w:name="_Toc51853324"/>
            <w:bookmarkStart w:id="7" w:name="_Toc162449882"/>
            <w:r w:rsidRPr="00907863">
              <w:rPr>
                <w:rFonts w:ascii="Arial" w:eastAsia="Times New Roman" w:hAnsi="Arial"/>
                <w:sz w:val="28"/>
                <w:szCs w:val="20"/>
                <w:lang w:val="en-GB" w:eastAsia="en-US"/>
              </w:rPr>
              <w:t>5.2.2</w:t>
            </w:r>
            <w:r w:rsidRPr="00907863">
              <w:rPr>
                <w:rFonts w:ascii="Arial" w:eastAsia="Times New Roman" w:hAnsi="Arial"/>
                <w:sz w:val="28"/>
                <w:szCs w:val="20"/>
                <w:lang w:val="en-GB" w:eastAsia="en-US"/>
              </w:rPr>
              <w:tab/>
              <w:t>Trace Record Header</w:t>
            </w:r>
            <w:bookmarkEnd w:id="4"/>
            <w:bookmarkEnd w:id="5"/>
            <w:bookmarkEnd w:id="6"/>
            <w:bookmarkEnd w:id="7"/>
          </w:p>
          <w:p w14:paraId="6FDCF839" w14:textId="77777777" w:rsidR="00720660" w:rsidRPr="00907863" w:rsidRDefault="00720660" w:rsidP="00907863">
            <w:pPr>
              <w:overflowPunct w:val="0"/>
              <w:autoSpaceDE w:val="0"/>
              <w:autoSpaceDN w:val="0"/>
              <w:adjustRightInd w:val="0"/>
              <w:spacing w:after="180"/>
              <w:textAlignment w:val="baseline"/>
              <w:rPr>
                <w:rFonts w:eastAsia="Times New Roman"/>
                <w:sz w:val="20"/>
                <w:szCs w:val="20"/>
                <w:lang w:val="en-GB" w:eastAsia="en-US"/>
              </w:rPr>
            </w:pPr>
            <w:r w:rsidRPr="00907863">
              <w:rPr>
                <w:rFonts w:eastAsia="Times New Roman"/>
                <w:sz w:val="20"/>
                <w:szCs w:val="20"/>
                <w:lang w:val="en-GB" w:eastAsia="en-US"/>
              </w:rPr>
              <w:t xml:space="preserve">The trace record header contains the common fields as specified in the </w:t>
            </w:r>
            <w:r w:rsidRPr="00907863">
              <w:rPr>
                <w:rFonts w:eastAsia="Times New Roman"/>
                <w:sz w:val="20"/>
                <w:szCs w:val="20"/>
                <w:lang w:val="en-GB" w:eastAsia="en-US"/>
              </w:rPr>
              <w:fldChar w:fldCharType="begin"/>
            </w:r>
            <w:r w:rsidRPr="00907863">
              <w:rPr>
                <w:rFonts w:eastAsia="Times New Roman"/>
                <w:sz w:val="20"/>
                <w:szCs w:val="20"/>
                <w:lang w:val="en-GB" w:eastAsia="en-US"/>
              </w:rPr>
              <w:instrText xml:space="preserve"> REF _Ref20748557 \h </w:instrText>
            </w:r>
            <w:r w:rsidRPr="00907863">
              <w:rPr>
                <w:rFonts w:eastAsia="Times New Roman"/>
                <w:sz w:val="20"/>
                <w:szCs w:val="20"/>
                <w:lang w:val="en-GB" w:eastAsia="en-US"/>
              </w:rPr>
            </w:r>
            <w:r w:rsidRPr="00907863">
              <w:rPr>
                <w:rFonts w:eastAsia="Times New Roman"/>
                <w:sz w:val="20"/>
                <w:szCs w:val="20"/>
                <w:lang w:val="en-GB" w:eastAsia="en-US"/>
              </w:rPr>
              <w:fldChar w:fldCharType="separate"/>
            </w:r>
            <w:r w:rsidRPr="00907863">
              <w:rPr>
                <w:rFonts w:eastAsia="Times New Roman"/>
                <w:sz w:val="20"/>
                <w:szCs w:val="20"/>
                <w:lang w:val="en-GB" w:eastAsia="en-US"/>
              </w:rPr>
              <w:t>Table 5.</w:t>
            </w:r>
            <w:r w:rsidRPr="00907863">
              <w:rPr>
                <w:rFonts w:eastAsia="Times New Roman"/>
                <w:sz w:val="20"/>
                <w:szCs w:val="20"/>
                <w:lang w:val="en-GB" w:eastAsia="en-US"/>
              </w:rPr>
              <w:fldChar w:fldCharType="end"/>
            </w:r>
            <w:r w:rsidRPr="00907863">
              <w:rPr>
                <w:rFonts w:eastAsia="Times New Roman"/>
                <w:sz w:val="20"/>
                <w:szCs w:val="20"/>
                <w:lang w:val="en-GB" w:eastAsia="en-US"/>
              </w:rPr>
              <w:t>2.2-1, in addition it may also contain vendor specific extensions.</w:t>
            </w:r>
          </w:p>
          <w:p w14:paraId="0B2BA682" w14:textId="77777777" w:rsidR="00720660" w:rsidRPr="00907863" w:rsidRDefault="00720660" w:rsidP="00907863">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en-US"/>
              </w:rPr>
            </w:pPr>
            <w:bookmarkStart w:id="8" w:name="_CRTable5_2_2_1"/>
            <w:r w:rsidRPr="00907863">
              <w:rPr>
                <w:rFonts w:ascii="Arial" w:eastAsia="Times New Roman" w:hAnsi="Arial"/>
                <w:b/>
                <w:sz w:val="20"/>
                <w:szCs w:val="20"/>
                <w:lang w:val="en-GB" w:eastAsia="en-US"/>
              </w:rPr>
              <w:t xml:space="preserve">Table </w:t>
            </w:r>
            <w:bookmarkEnd w:id="8"/>
            <w:proofErr w:type="gramStart"/>
            <w:r w:rsidRPr="00907863">
              <w:rPr>
                <w:rFonts w:ascii="Arial" w:eastAsia="Times New Roman" w:hAnsi="Arial"/>
                <w:b/>
                <w:sz w:val="20"/>
                <w:szCs w:val="20"/>
                <w:lang w:val="en-GB" w:eastAsia="en-US"/>
              </w:rPr>
              <w:t>5.2.2.1 :</w:t>
            </w:r>
            <w:proofErr w:type="gramEnd"/>
            <w:r w:rsidRPr="00907863">
              <w:rPr>
                <w:rFonts w:ascii="Arial" w:eastAsia="Times New Roman" w:hAnsi="Arial"/>
                <w:b/>
                <w:sz w:val="20"/>
                <w:szCs w:val="20"/>
                <w:lang w:val="en-GB" w:eastAsia="en-US"/>
              </w:rPr>
              <w:t xml:space="preserve">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5405"/>
            </w:tblGrid>
            <w:tr w:rsidR="00720660" w:rsidRPr="006845F9" w14:paraId="63EDE5C6" w14:textId="77777777" w:rsidTr="00907863">
              <w:trPr>
                <w:jc w:val="center"/>
              </w:trPr>
              <w:tc>
                <w:tcPr>
                  <w:tcW w:w="3500" w:type="dxa"/>
                  <w:shd w:val="clear" w:color="auto" w:fill="D9D9D9"/>
                </w:tcPr>
                <w:p w14:paraId="249F903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b/>
                      <w:sz w:val="18"/>
                      <w:szCs w:val="20"/>
                      <w:lang w:val="en-GB" w:eastAsia="en-US"/>
                    </w:rPr>
                  </w:pPr>
                  <w:bookmarkStart w:id="9" w:name="_Hlk20989631"/>
                  <w:r w:rsidRPr="006845F9">
                    <w:rPr>
                      <w:rFonts w:ascii="Arial" w:eastAsia="Times New Roman" w:hAnsi="Arial"/>
                      <w:b/>
                      <w:sz w:val="18"/>
                      <w:szCs w:val="20"/>
                      <w:lang w:val="en-GB" w:eastAsia="en-US"/>
                    </w:rPr>
                    <w:t>Trace Record Header field name</w:t>
                  </w:r>
                </w:p>
              </w:tc>
              <w:tc>
                <w:tcPr>
                  <w:tcW w:w="5484" w:type="dxa"/>
                  <w:shd w:val="clear" w:color="auto" w:fill="D9D9D9"/>
                </w:tcPr>
                <w:p w14:paraId="186B3571" w14:textId="77777777" w:rsidR="00720660" w:rsidRPr="006845F9" w:rsidRDefault="00720660" w:rsidP="00720660">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en-US"/>
                    </w:rPr>
                  </w:pPr>
                  <w:r w:rsidRPr="006845F9">
                    <w:rPr>
                      <w:rFonts w:ascii="Arial" w:eastAsia="Times New Roman" w:hAnsi="Arial"/>
                      <w:b/>
                      <w:sz w:val="18"/>
                      <w:szCs w:val="20"/>
                      <w:lang w:val="en-GB" w:eastAsia="en-US"/>
                    </w:rPr>
                    <w:t>Description</w:t>
                  </w:r>
                </w:p>
              </w:tc>
            </w:tr>
            <w:tr w:rsidR="00720660" w:rsidRPr="006845F9" w14:paraId="62CA8B51" w14:textId="77777777" w:rsidTr="00907863">
              <w:trPr>
                <w:jc w:val="center"/>
              </w:trPr>
              <w:tc>
                <w:tcPr>
                  <w:tcW w:w="3500" w:type="dxa"/>
                </w:tcPr>
                <w:p w14:paraId="3894BFD6"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highlight w:val="green"/>
                      <w:lang w:val="en-GB" w:eastAsia="en-US"/>
                    </w:rPr>
                    <w:t>timeStamp (M)</w:t>
                  </w:r>
                </w:p>
              </w:tc>
              <w:tc>
                <w:tcPr>
                  <w:tcW w:w="5484" w:type="dxa"/>
                </w:tcPr>
                <w:p w14:paraId="3D904597"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Time stamp (in milliseconds since Epoch) of when the streaming trace record is produced </w:t>
                  </w:r>
                  <w:r w:rsidRPr="006845F9" w:rsidDel="00C16D28">
                    <w:rPr>
                      <w:rFonts w:ascii="Arial" w:eastAsia="Times New Roman" w:hAnsi="Arial"/>
                      <w:sz w:val="18"/>
                      <w:szCs w:val="20"/>
                      <w:lang w:val="en-GB" w:eastAsia="en-US"/>
                    </w:rPr>
                    <w:t xml:space="preserve">internally in the Producer </w:t>
                  </w:r>
                  <w:r w:rsidRPr="006845F9">
                    <w:rPr>
                      <w:rFonts w:ascii="Arial" w:eastAsia="Times New Roman" w:hAnsi="Arial"/>
                      <w:sz w:val="18"/>
                      <w:szCs w:val="20"/>
                      <w:lang w:val="en-GB" w:eastAsia="en-US"/>
                    </w:rPr>
                    <w:t xml:space="preserve">encoded as </w:t>
                  </w:r>
                  <w:r w:rsidRPr="006845F9" w:rsidDel="00C16D28">
                    <w:rPr>
                      <w:rFonts w:ascii="Arial" w:eastAsia="Times New Roman" w:hAnsi="Arial"/>
                      <w:sz w:val="18"/>
                      <w:szCs w:val="20"/>
                      <w:lang w:val="en-GB" w:eastAsia="en-US"/>
                    </w:rPr>
                    <w:t>(</w:t>
                  </w:r>
                  <w:proofErr w:type="gramStart"/>
                  <w:r w:rsidRPr="006845F9">
                    <w:rPr>
                      <w:rFonts w:ascii="Arial" w:eastAsia="Times New Roman" w:hAnsi="Arial"/>
                      <w:sz w:val="18"/>
                      <w:szCs w:val="20"/>
                      <w:lang w:val="en-GB" w:eastAsia="en-US"/>
                    </w:rPr>
                    <w:t>64 bit</w:t>
                  </w:r>
                  <w:proofErr w:type="gramEnd"/>
                  <w:r w:rsidRPr="006845F9">
                    <w:rPr>
                      <w:rFonts w:ascii="Arial" w:eastAsia="Times New Roman" w:hAnsi="Arial"/>
                      <w:sz w:val="18"/>
                      <w:szCs w:val="20"/>
                      <w:lang w:val="en-GB" w:eastAsia="en-US"/>
                    </w:rPr>
                    <w:t xml:space="preserve"> integer</w:t>
                  </w:r>
                  <w:r w:rsidRPr="006845F9" w:rsidDel="00C16D28">
                    <w:rPr>
                      <w:rFonts w:ascii="Arial" w:eastAsia="Times New Roman" w:hAnsi="Arial"/>
                      <w:sz w:val="18"/>
                      <w:szCs w:val="20"/>
                      <w:lang w:val="en-GB" w:eastAsia="en-US"/>
                    </w:rPr>
                    <w:t>)</w:t>
                  </w:r>
                </w:p>
              </w:tc>
            </w:tr>
            <w:tr w:rsidR="00720660" w:rsidRPr="006845F9" w14:paraId="6C7D750F" w14:textId="77777777" w:rsidTr="00907863">
              <w:trPr>
                <w:jc w:val="center"/>
              </w:trPr>
              <w:tc>
                <w:tcPr>
                  <w:tcW w:w="3500" w:type="dxa"/>
                </w:tcPr>
                <w:p w14:paraId="0F4F9DFC"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nfInstanceId (M)</w:t>
                  </w:r>
                </w:p>
              </w:tc>
              <w:tc>
                <w:tcPr>
                  <w:tcW w:w="5484" w:type="dxa"/>
                </w:tcPr>
                <w:p w14:paraId="7C6C942D"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Unique id of the </w:t>
                  </w:r>
                  <w:r w:rsidRPr="006845F9" w:rsidDel="00C16D28">
                    <w:rPr>
                      <w:rFonts w:ascii="Arial" w:eastAsia="Times New Roman" w:hAnsi="Arial"/>
                      <w:sz w:val="18"/>
                      <w:szCs w:val="20"/>
                      <w:lang w:val="en-GB" w:eastAsia="en-US"/>
                    </w:rPr>
                    <w:t xml:space="preserve">Producer </w:t>
                  </w:r>
                  <w:r w:rsidRPr="006845F9">
                    <w:rPr>
                      <w:rFonts w:ascii="Arial" w:eastAsia="Times New Roman" w:hAnsi="Arial"/>
                      <w:sz w:val="18"/>
                      <w:szCs w:val="20"/>
                      <w:lang w:val="en-GB" w:eastAsia="en-US"/>
                    </w:rPr>
                    <w:t xml:space="preserve">NF instance that produced this trace record represented by a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String</w:t>
                  </w:r>
                  <w:r w:rsidRPr="006845F9" w:rsidDel="00C16D28">
                    <w:rPr>
                      <w:rFonts w:ascii="Arial" w:eastAsia="Times New Roman" w:hAnsi="Arial"/>
                      <w:sz w:val="18"/>
                      <w:szCs w:val="20"/>
                      <w:lang w:val="en-GB" w:eastAsia="en-US"/>
                    </w:rPr>
                    <w:t>)</w:t>
                  </w:r>
                </w:p>
              </w:tc>
            </w:tr>
            <w:tr w:rsidR="00720660" w:rsidRPr="006845F9" w14:paraId="5576D59E" w14:textId="77777777" w:rsidTr="00907863">
              <w:trPr>
                <w:jc w:val="center"/>
              </w:trPr>
              <w:tc>
                <w:tcPr>
                  <w:tcW w:w="3500" w:type="dxa"/>
                </w:tcPr>
                <w:p w14:paraId="2400C44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nfType (M)</w:t>
                  </w:r>
                </w:p>
              </w:tc>
              <w:tc>
                <w:tcPr>
                  <w:tcW w:w="5484" w:type="dxa"/>
                </w:tcPr>
                <w:p w14:paraId="4C759235"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Type of the </w:t>
                  </w:r>
                  <w:r w:rsidRPr="006845F9" w:rsidDel="00C16D28">
                    <w:rPr>
                      <w:rFonts w:ascii="Arial" w:eastAsia="Times New Roman" w:hAnsi="Arial"/>
                      <w:sz w:val="18"/>
                      <w:szCs w:val="20"/>
                      <w:lang w:val="en-GB" w:eastAsia="en-US"/>
                    </w:rPr>
                    <w:t xml:space="preserve">Producer </w:t>
                  </w:r>
                  <w:r w:rsidRPr="006845F9">
                    <w:rPr>
                      <w:rFonts w:ascii="Arial" w:eastAsia="Times New Roman" w:hAnsi="Arial"/>
                      <w:sz w:val="18"/>
                      <w:szCs w:val="20"/>
                      <w:lang w:val="en-GB" w:eastAsia="en-US"/>
                    </w:rPr>
                    <w:t xml:space="preserve">NF that produced this trace record represented by a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String</w:t>
                  </w:r>
                  <w:r w:rsidRPr="006845F9" w:rsidDel="00C16D28">
                    <w:rPr>
                      <w:rFonts w:ascii="Arial" w:eastAsia="Times New Roman" w:hAnsi="Arial"/>
                      <w:sz w:val="18"/>
                      <w:szCs w:val="20"/>
                      <w:lang w:val="en-GB" w:eastAsia="en-US"/>
                    </w:rPr>
                    <w:t>)</w:t>
                  </w:r>
                </w:p>
              </w:tc>
            </w:tr>
            <w:tr w:rsidR="00720660" w:rsidRPr="006845F9" w14:paraId="31D8567D" w14:textId="77777777" w:rsidTr="00907863">
              <w:trPr>
                <w:jc w:val="center"/>
              </w:trPr>
              <w:tc>
                <w:tcPr>
                  <w:tcW w:w="3500" w:type="dxa"/>
                </w:tcPr>
                <w:p w14:paraId="4AEDEA7C"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highlight w:val="yellow"/>
                      <w:lang w:val="en-GB" w:eastAsia="en-US"/>
                    </w:rPr>
                    <w:t>traceReference (M)</w:t>
                  </w:r>
                </w:p>
              </w:tc>
              <w:tc>
                <w:tcPr>
                  <w:tcW w:w="5484" w:type="dxa"/>
                </w:tcPr>
                <w:p w14:paraId="244979F4"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 Reference (see clause 5.6 of 3GPP TS 32.422 [23])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represented by a 3 bytes octet string</w:t>
                  </w:r>
                  <w:r w:rsidRPr="006845F9" w:rsidDel="00C16D28">
                    <w:rPr>
                      <w:rFonts w:ascii="Arial" w:eastAsia="Times New Roman" w:hAnsi="Arial"/>
                      <w:sz w:val="18"/>
                      <w:szCs w:val="20"/>
                      <w:lang w:val="en-GB" w:eastAsia="en-US"/>
                    </w:rPr>
                    <w:t>)</w:t>
                  </w:r>
                </w:p>
              </w:tc>
            </w:tr>
            <w:tr w:rsidR="00720660" w:rsidRPr="006845F9" w14:paraId="449A98AC" w14:textId="77777777" w:rsidTr="00907863">
              <w:trPr>
                <w:jc w:val="center"/>
              </w:trPr>
              <w:tc>
                <w:tcPr>
                  <w:tcW w:w="3500" w:type="dxa"/>
                </w:tcPr>
                <w:p w14:paraId="537AD2E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highlight w:val="yellow"/>
                      <w:lang w:val="en-GB" w:eastAsia="en-US"/>
                    </w:rPr>
                  </w:pPr>
                  <w:r w:rsidRPr="006845F9">
                    <w:rPr>
                      <w:rFonts w:ascii="Arial" w:eastAsia="Times New Roman" w:hAnsi="Arial"/>
                      <w:sz w:val="18"/>
                      <w:szCs w:val="20"/>
                      <w:highlight w:val="yellow"/>
                      <w:lang w:val="en-GB" w:eastAsia="en-US"/>
                    </w:rPr>
                    <w:t>traceRecordingSessionReference (M)</w:t>
                  </w:r>
                </w:p>
              </w:tc>
              <w:tc>
                <w:tcPr>
                  <w:tcW w:w="5484" w:type="dxa"/>
                </w:tcPr>
                <w:p w14:paraId="29F8B092"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 Recording Session Reference (see clause 5.7 of 3GPP TS 32.422 [23]) represented by a </w:t>
                  </w:r>
                  <w:r w:rsidRPr="006845F9" w:rsidDel="00C16D28">
                    <w:rPr>
                      <w:rFonts w:ascii="Arial" w:eastAsia="Times New Roman" w:hAnsi="Arial"/>
                      <w:sz w:val="18"/>
                      <w:szCs w:val="20"/>
                      <w:lang w:val="en-GB" w:eastAsia="en-US"/>
                    </w:rPr>
                    <w:t>(</w:t>
                  </w:r>
                  <w:proofErr w:type="gramStart"/>
                  <w:r w:rsidRPr="006845F9">
                    <w:rPr>
                      <w:rFonts w:ascii="Arial" w:eastAsia="Times New Roman" w:hAnsi="Arial"/>
                      <w:sz w:val="18"/>
                      <w:szCs w:val="20"/>
                      <w:lang w:val="en-GB" w:eastAsia="en-US"/>
                    </w:rPr>
                    <w:t>2 byte</w:t>
                  </w:r>
                  <w:proofErr w:type="gramEnd"/>
                  <w:r w:rsidRPr="006845F9">
                    <w:rPr>
                      <w:rFonts w:ascii="Arial" w:eastAsia="Times New Roman" w:hAnsi="Arial"/>
                      <w:sz w:val="18"/>
                      <w:szCs w:val="20"/>
                      <w:lang w:val="en-GB" w:eastAsia="en-US"/>
                    </w:rPr>
                    <w:t xml:space="preserve"> octet string. See Note 1.</w:t>
                  </w:r>
                  <w:r w:rsidRPr="006845F9" w:rsidDel="00C16D28">
                    <w:rPr>
                      <w:rFonts w:ascii="Arial" w:eastAsia="Times New Roman" w:hAnsi="Arial"/>
                      <w:sz w:val="18"/>
                      <w:szCs w:val="20"/>
                      <w:lang w:val="en-GB" w:eastAsia="en-US"/>
                    </w:rPr>
                    <w:t>)</w:t>
                  </w:r>
                </w:p>
              </w:tc>
            </w:tr>
            <w:tr w:rsidR="00720660" w:rsidRPr="006845F9" w14:paraId="32628C8C" w14:textId="77777777" w:rsidTr="00907863">
              <w:trPr>
                <w:jc w:val="center"/>
              </w:trPr>
              <w:tc>
                <w:tcPr>
                  <w:tcW w:w="3500" w:type="dxa"/>
                </w:tcPr>
                <w:p w14:paraId="79DFCAD5"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lastRenderedPageBreak/>
                    <w:t>traceRecordTypeId (M)</w:t>
                  </w:r>
                </w:p>
              </w:tc>
              <w:tc>
                <w:tcPr>
                  <w:tcW w:w="5484" w:type="dxa"/>
                </w:tcPr>
                <w:p w14:paraId="1975511B"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Identifier of the trace record type (see clause 5.2.4 for details) represented by an ENUM with the following values: NORMAL</w:t>
                  </w:r>
                </w:p>
                <w:p w14:paraId="44B538DF"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TRACE_SESSION_START, </w:t>
                  </w:r>
                </w:p>
                <w:p w14:paraId="7753A876"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TRACE_SESSION_STOP, TRACE_RECORDING_SESSION_START, TRACE_RECORDING_SESSION_STOP, TRACE_STREAM_HEARTBEAT. </w:t>
                  </w:r>
                </w:p>
                <w:p w14:paraId="5F72B4D2"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TRACE_RECORDING_SESSION_NOT_STARTED, TRACE_RECORDING_SESSION_DROPPED_EVENTS,</w:t>
                  </w:r>
                </w:p>
                <w:p w14:paraId="4E8FC32A"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TRACE_FILE_OPEN,</w:t>
                  </w:r>
                </w:p>
                <w:p w14:paraId="7C3F0B27"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TRACE_FILE_CLOSE,</w:t>
                  </w:r>
                </w:p>
                <w:p w14:paraId="199BE2C3"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TRACE_FILE_ABNORMAL_CLOSED</w:t>
                  </w:r>
                </w:p>
                <w:p w14:paraId="0C57159B"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TRACE_RECORDING_SESSION_THROTTLED_START</w:t>
                  </w:r>
                </w:p>
                <w:p w14:paraId="03E488B8"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TRACE_RECORDING_SESSION_THROTTLED_STOP</w:t>
                  </w:r>
                </w:p>
                <w:p w14:paraId="715DB12A"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(See Note 2).</w:t>
                  </w:r>
                </w:p>
              </w:tc>
            </w:tr>
            <w:tr w:rsidR="00720660" w:rsidRPr="006845F9" w14:paraId="7E1295A9" w14:textId="77777777" w:rsidTr="00907863">
              <w:trPr>
                <w:jc w:val="center"/>
              </w:trPr>
              <w:tc>
                <w:tcPr>
                  <w:tcW w:w="3500" w:type="dxa"/>
                </w:tcPr>
                <w:p w14:paraId="09B6AD1B"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highlight w:val="yellow"/>
                      <w:lang w:val="en-GB" w:eastAsia="en-US"/>
                    </w:rPr>
                    <w:t>ranUeId (O)</w:t>
                  </w:r>
                </w:p>
              </w:tc>
              <w:tc>
                <w:tcPr>
                  <w:tcW w:w="5484" w:type="dxa"/>
                </w:tcPr>
                <w:p w14:paraId="401B9AE8"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RAN </w:t>
                  </w:r>
                  <w:r w:rsidRPr="006845F9" w:rsidDel="00C16D28">
                    <w:rPr>
                      <w:rFonts w:ascii="Arial" w:eastAsia="Times New Roman" w:hAnsi="Arial"/>
                      <w:sz w:val="18"/>
                      <w:szCs w:val="20"/>
                      <w:lang w:val="en-GB" w:eastAsia="en-US"/>
                    </w:rPr>
                    <w:t xml:space="preserve">defined </w:t>
                  </w:r>
                  <w:proofErr w:type="gramStart"/>
                  <w:r w:rsidRPr="006845F9">
                    <w:rPr>
                      <w:rFonts w:ascii="Arial" w:eastAsia="Times New Roman" w:hAnsi="Arial"/>
                      <w:sz w:val="18"/>
                      <w:szCs w:val="20"/>
                      <w:lang w:val="en-GB" w:eastAsia="en-US"/>
                    </w:rPr>
                    <w:t>id  to</w:t>
                  </w:r>
                  <w:proofErr w:type="gramEnd"/>
                  <w:r w:rsidRPr="006845F9">
                    <w:rPr>
                      <w:rFonts w:ascii="Arial" w:eastAsia="Times New Roman" w:hAnsi="Arial"/>
                      <w:sz w:val="18"/>
                      <w:szCs w:val="20"/>
                      <w:lang w:val="en-GB" w:eastAsia="en-US"/>
                    </w:rPr>
                    <w:t xml:space="preserve"> represent</w:t>
                  </w:r>
                  <w:r w:rsidRPr="006845F9" w:rsidDel="00C16D28">
                    <w:rPr>
                      <w:rFonts w:ascii="Arial" w:eastAsia="Times New Roman" w:hAnsi="Arial"/>
                      <w:sz w:val="18"/>
                      <w:szCs w:val="20"/>
                      <w:lang w:val="en-GB" w:eastAsia="en-US"/>
                    </w:rPr>
                    <w:t xml:space="preserve"> </w:t>
                  </w:r>
                  <w:r w:rsidRPr="006845F9">
                    <w:rPr>
                      <w:rFonts w:ascii="Arial" w:eastAsia="Times New Roman" w:hAnsi="Arial"/>
                      <w:sz w:val="18"/>
                      <w:szCs w:val="20"/>
                      <w:lang w:val="en-GB" w:eastAsia="en-US"/>
                    </w:rPr>
                    <w:t xml:space="preserve">a </w:t>
                  </w:r>
                  <w:r w:rsidRPr="006845F9" w:rsidDel="00C16D28">
                    <w:rPr>
                      <w:rFonts w:ascii="Arial" w:eastAsia="Times New Roman" w:hAnsi="Arial"/>
                      <w:sz w:val="18"/>
                      <w:szCs w:val="20"/>
                      <w:lang w:val="en-GB" w:eastAsia="en-US"/>
                    </w:rPr>
                    <w:t>UE (</w:t>
                  </w:r>
                  <w:r w:rsidRPr="006845F9">
                    <w:rPr>
                      <w:rFonts w:ascii="Arial" w:eastAsia="Times New Roman" w:hAnsi="Arial"/>
                      <w:sz w:val="18"/>
                      <w:szCs w:val="20"/>
                      <w:lang w:val="en-GB" w:eastAsia="en-US"/>
                    </w:rPr>
                    <w:t>8 byte octet string. See Note 3.</w:t>
                  </w:r>
                  <w:r w:rsidRPr="006845F9" w:rsidDel="00C16D28">
                    <w:rPr>
                      <w:rFonts w:ascii="Arial" w:eastAsia="Times New Roman" w:hAnsi="Arial"/>
                      <w:sz w:val="18"/>
                      <w:szCs w:val="20"/>
                      <w:lang w:val="en-GB" w:eastAsia="en-US"/>
                    </w:rPr>
                    <w:t>)</w:t>
                  </w:r>
                </w:p>
              </w:tc>
            </w:tr>
            <w:tr w:rsidR="00720660" w:rsidRPr="006845F9" w14:paraId="7EBE7335" w14:textId="77777777" w:rsidTr="00907863">
              <w:trPr>
                <w:jc w:val="center"/>
              </w:trPr>
              <w:tc>
                <w:tcPr>
                  <w:tcW w:w="3500" w:type="dxa"/>
                </w:tcPr>
                <w:p w14:paraId="2A047D5D"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payloadSchemaURI (O)</w:t>
                  </w:r>
                </w:p>
              </w:tc>
              <w:tc>
                <w:tcPr>
                  <w:tcW w:w="5484" w:type="dxa"/>
                </w:tcPr>
                <w:p w14:paraId="094A3420"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URI identifying the schema to be used </w:t>
                  </w:r>
                  <w:proofErr w:type="gramStart"/>
                  <w:r w:rsidRPr="006845F9">
                    <w:rPr>
                      <w:rFonts w:ascii="Arial" w:eastAsia="Times New Roman" w:hAnsi="Arial"/>
                      <w:sz w:val="18"/>
                      <w:szCs w:val="20"/>
                      <w:lang w:val="en-GB" w:eastAsia="en-US"/>
                    </w:rPr>
                    <w:t>in order to</w:t>
                  </w:r>
                  <w:proofErr w:type="gramEnd"/>
                  <w:r w:rsidRPr="006845F9">
                    <w:rPr>
                      <w:rFonts w:ascii="Arial" w:eastAsia="Times New Roman" w:hAnsi="Arial"/>
                      <w:sz w:val="18"/>
                      <w:szCs w:val="20"/>
                      <w:lang w:val="en-GB" w:eastAsia="en-US"/>
                    </w:rPr>
                    <w:t xml:space="preserve"> decode the payload represented by a </w:t>
                  </w:r>
                  <w:r w:rsidRPr="006845F9" w:rsidDel="00C16D28">
                    <w:rPr>
                      <w:rFonts w:ascii="Arial" w:eastAsia="Times New Roman" w:hAnsi="Arial"/>
                      <w:sz w:val="18"/>
                      <w:szCs w:val="20"/>
                      <w:lang w:val="en-GB" w:eastAsia="en-US"/>
                    </w:rPr>
                    <w:t>(</w:t>
                  </w:r>
                  <w:r w:rsidRPr="006845F9">
                    <w:rPr>
                      <w:rFonts w:ascii="Arial" w:eastAsia="Times New Roman" w:hAnsi="Arial"/>
                      <w:sz w:val="18"/>
                      <w:szCs w:val="20"/>
                      <w:lang w:val="en-GB" w:eastAsia="en-US"/>
                    </w:rPr>
                    <w:t>String. See Note 4.</w:t>
                  </w:r>
                  <w:r w:rsidRPr="006845F9" w:rsidDel="00C16D28">
                    <w:rPr>
                      <w:rFonts w:ascii="Arial" w:eastAsia="Times New Roman" w:hAnsi="Arial"/>
                      <w:sz w:val="18"/>
                      <w:szCs w:val="20"/>
                      <w:lang w:val="en-GB" w:eastAsia="en-US"/>
                    </w:rPr>
                    <w:t>)</w:t>
                  </w:r>
                </w:p>
              </w:tc>
            </w:tr>
            <w:tr w:rsidR="00720660" w:rsidRPr="006845F9" w14:paraId="38D9B6A6" w14:textId="77777777" w:rsidTr="00907863">
              <w:trPr>
                <w:jc w:val="center"/>
              </w:trPr>
              <w:tc>
                <w:tcPr>
                  <w:tcW w:w="3500" w:type="dxa"/>
                </w:tcPr>
                <w:p w14:paraId="6B56B24F"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globalGnbId (CM)</w:t>
                  </w:r>
                </w:p>
              </w:tc>
              <w:tc>
                <w:tcPr>
                  <w:tcW w:w="5484" w:type="dxa"/>
                </w:tcPr>
                <w:p w14:paraId="78037CDA"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Global gNB ID, as defined in [23]. Applied for trace reported by gNB-CU-CP, gNB-CU-UP, gNB-DU. </w:t>
                  </w:r>
                </w:p>
              </w:tc>
            </w:tr>
            <w:tr w:rsidR="00720660" w:rsidRPr="006845F9" w14:paraId="4812C875" w14:textId="77777777" w:rsidTr="00907863">
              <w:trPr>
                <w:jc w:val="center"/>
              </w:trPr>
              <w:tc>
                <w:tcPr>
                  <w:tcW w:w="3500" w:type="dxa"/>
                </w:tcPr>
                <w:p w14:paraId="1340D719"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vendorExtension (O)</w:t>
                  </w:r>
                </w:p>
              </w:tc>
              <w:tc>
                <w:tcPr>
                  <w:tcW w:w="5484" w:type="dxa"/>
                </w:tcPr>
                <w:p w14:paraId="398896ED" w14:textId="77777777" w:rsidR="00720660" w:rsidRPr="006845F9" w:rsidRDefault="00720660" w:rsidP="00720660">
                  <w:pPr>
                    <w:keepNext/>
                    <w:keepLines/>
                    <w:overflowPunct w:val="0"/>
                    <w:autoSpaceDE w:val="0"/>
                    <w:autoSpaceDN w:val="0"/>
                    <w:adjustRightInd w:val="0"/>
                    <w:spacing w:after="0"/>
                    <w:textAlignment w:val="baseline"/>
                    <w:rPr>
                      <w:rFonts w:ascii="Arial" w:eastAsia="Times New Roman" w:hAnsi="Arial"/>
                      <w:sz w:val="18"/>
                      <w:szCs w:val="20"/>
                      <w:lang w:val="en-GB" w:eastAsia="en-US"/>
                    </w:rPr>
                  </w:pPr>
                  <w:r w:rsidRPr="006845F9">
                    <w:rPr>
                      <w:rFonts w:ascii="Arial" w:eastAsia="Times New Roman" w:hAnsi="Arial"/>
                      <w:sz w:val="18"/>
                      <w:szCs w:val="20"/>
                      <w:lang w:val="en-GB" w:eastAsia="en-US"/>
                    </w:rPr>
                    <w:t xml:space="preserve">Vendor-specific extension(s) represented by a </w:t>
                  </w:r>
                  <w:r w:rsidRPr="006845F9" w:rsidDel="00C16D28">
                    <w:rPr>
                      <w:rFonts w:ascii="Arial" w:eastAsia="Times New Roman" w:hAnsi="Arial"/>
                      <w:sz w:val="18"/>
                      <w:szCs w:val="20"/>
                      <w:lang w:val="en-GB" w:eastAsia="en-US"/>
                    </w:rPr>
                    <w:t>(</w:t>
                  </w:r>
                  <w:r w:rsidRPr="006845F9" w:rsidDel="00A2414E">
                    <w:rPr>
                      <w:rFonts w:ascii="Arial" w:eastAsia="Times New Roman" w:hAnsi="Arial"/>
                      <w:sz w:val="18"/>
                      <w:szCs w:val="20"/>
                      <w:lang w:val="en-GB" w:eastAsia="en-US"/>
                    </w:rPr>
                    <w:t>Array</w:t>
                  </w:r>
                  <w:r w:rsidRPr="006845F9">
                    <w:rPr>
                      <w:rFonts w:ascii="Arial" w:eastAsia="Times New Roman" w:hAnsi="Arial"/>
                      <w:sz w:val="18"/>
                      <w:szCs w:val="20"/>
                      <w:lang w:val="en-GB" w:eastAsia="en-US"/>
                    </w:rPr>
                    <w:t>list of String. See Note 5.</w:t>
                  </w:r>
                  <w:r w:rsidRPr="006845F9" w:rsidDel="00A2414E">
                    <w:rPr>
                      <w:rFonts w:ascii="Arial" w:eastAsia="Times New Roman" w:hAnsi="Arial"/>
                      <w:sz w:val="18"/>
                      <w:szCs w:val="20"/>
                      <w:lang w:val="en-GB" w:eastAsia="en-US"/>
                    </w:rPr>
                    <w:t>)</w:t>
                  </w:r>
                </w:p>
              </w:tc>
            </w:tr>
            <w:tr w:rsidR="00720660" w:rsidRPr="006845F9" w14:paraId="0AFA5A87" w14:textId="77777777" w:rsidTr="00907863">
              <w:trPr>
                <w:jc w:val="center"/>
              </w:trPr>
              <w:tc>
                <w:tcPr>
                  <w:tcW w:w="8984" w:type="dxa"/>
                  <w:gridSpan w:val="2"/>
                </w:tcPr>
                <w:p w14:paraId="13A0F97D"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1: The </w:t>
                  </w:r>
                  <w:r w:rsidRPr="006845F9">
                    <w:rPr>
                      <w:rFonts w:eastAsia="Times New Roman"/>
                      <w:i/>
                      <w:iCs/>
                      <w:sz w:val="20"/>
                      <w:szCs w:val="20"/>
                      <w:lang w:val="en-GB" w:eastAsia="en-US"/>
                    </w:rPr>
                    <w:t>traceRecordingSessionReference</w:t>
                  </w:r>
                  <w:r w:rsidRPr="006845F9">
                    <w:rPr>
                      <w:rFonts w:eastAsia="Times New Roman"/>
                      <w:sz w:val="20"/>
                      <w:szCs w:val="20"/>
                      <w:lang w:val="en-GB" w:eastAsia="en-US"/>
                    </w:rP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18FE0BE"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2: The </w:t>
                  </w:r>
                  <w:r w:rsidRPr="006845F9">
                    <w:rPr>
                      <w:rFonts w:eastAsia="Times New Roman"/>
                      <w:i/>
                      <w:iCs/>
                      <w:sz w:val="20"/>
                      <w:szCs w:val="20"/>
                      <w:lang w:val="en-GB" w:eastAsia="en-US"/>
                    </w:rPr>
                    <w:t>traceRecordTypeId</w:t>
                  </w:r>
                  <w:r w:rsidRPr="006845F9">
                    <w:rPr>
                      <w:rFonts w:eastAsia="Times New Roman"/>
                      <w:sz w:val="20"/>
                      <w:szCs w:val="20"/>
                      <w:lang w:val="en-GB" w:eastAsia="en-US"/>
                    </w:rPr>
                    <w:t xml:space="preserve"> with value "NORMAL" is used for Streaming Trace Records that do not carry an administrative message.</w:t>
                  </w:r>
                </w:p>
                <w:p w14:paraId="27AD9292"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3: The </w:t>
                  </w:r>
                  <w:r w:rsidRPr="006845F9">
                    <w:rPr>
                      <w:rFonts w:eastAsia="Times New Roman"/>
                      <w:i/>
                      <w:iCs/>
                      <w:sz w:val="20"/>
                      <w:szCs w:val="20"/>
                      <w:lang w:val="en-GB" w:eastAsia="en-US"/>
                    </w:rPr>
                    <w:t xml:space="preserve">ranUeId </w:t>
                  </w:r>
                  <w:r w:rsidRPr="006845F9">
                    <w:rPr>
                      <w:rFonts w:eastAsia="Times New Roman"/>
                      <w:sz w:val="20"/>
                      <w:szCs w:val="20"/>
                      <w:lang w:val="en-GB" w:eastAsia="en-US"/>
                    </w:rPr>
                    <w:t>field is present in the trace record header when the identifier is supported by RAN. If RAN UE Id (see 3GPP TS 38.463 [25] and 38.473 [26]) has been captured in the traced signaling messages that value is used.</w:t>
                  </w:r>
                </w:p>
                <w:p w14:paraId="48DCB1B2"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4: The </w:t>
                  </w:r>
                  <w:r w:rsidRPr="006845F9">
                    <w:rPr>
                      <w:rFonts w:eastAsia="Times New Roman"/>
                      <w:i/>
                      <w:iCs/>
                      <w:sz w:val="20"/>
                      <w:szCs w:val="20"/>
                      <w:lang w:val="en-GB" w:eastAsia="en-US"/>
                    </w:rPr>
                    <w:t>payloadSchemaURI</w:t>
                  </w:r>
                  <w:r w:rsidRPr="006845F9">
                    <w:rPr>
                      <w:rFonts w:eastAsia="Times New Roman"/>
                      <w:sz w:val="20"/>
                      <w:szCs w:val="20"/>
                      <w:lang w:val="en-GB" w:eastAsia="en-US"/>
                    </w:rPr>
                    <w:t xml:space="preserve"> is not required for Streaming Trace Records with payload of zero-size, or payload using common payload format (e.g. used to convey Streaming Trace administrative messages).</w:t>
                  </w:r>
                </w:p>
                <w:p w14:paraId="5599DE84" w14:textId="77777777" w:rsidR="00720660" w:rsidRPr="006845F9" w:rsidRDefault="00720660" w:rsidP="00720660">
                  <w:pPr>
                    <w:keepLines/>
                    <w:numPr>
                      <w:ilvl w:val="0"/>
                      <w:numId w:val="7"/>
                    </w:numPr>
                    <w:tabs>
                      <w:tab w:val="clear" w:pos="567"/>
                    </w:tabs>
                    <w:overflowPunct w:val="0"/>
                    <w:autoSpaceDE w:val="0"/>
                    <w:autoSpaceDN w:val="0"/>
                    <w:adjustRightInd w:val="0"/>
                    <w:spacing w:after="180"/>
                    <w:ind w:left="1135" w:hanging="851"/>
                    <w:textAlignment w:val="baseline"/>
                    <w:rPr>
                      <w:rFonts w:eastAsia="Times New Roman"/>
                      <w:sz w:val="20"/>
                      <w:szCs w:val="20"/>
                      <w:lang w:val="en-GB" w:eastAsia="en-US"/>
                    </w:rPr>
                  </w:pPr>
                  <w:r w:rsidRPr="006845F9">
                    <w:rPr>
                      <w:rFonts w:eastAsia="Times New Roman"/>
                      <w:sz w:val="20"/>
                      <w:szCs w:val="20"/>
                      <w:lang w:val="en-GB" w:eastAsia="en-US"/>
                    </w:rPr>
                    <w:t xml:space="preserve">NOTE 5: The </w:t>
                  </w:r>
                  <w:r w:rsidRPr="006845F9">
                    <w:rPr>
                      <w:rFonts w:eastAsia="Times New Roman"/>
                      <w:i/>
                      <w:iCs/>
                      <w:sz w:val="20"/>
                      <w:szCs w:val="20"/>
                      <w:lang w:val="en-GB" w:eastAsia="en-US"/>
                    </w:rPr>
                    <w:t>vendorExtension</w:t>
                  </w:r>
                  <w:r w:rsidRPr="006845F9">
                    <w:rPr>
                      <w:rFonts w:eastAsia="Times New Roman"/>
                      <w:sz w:val="20"/>
                      <w:szCs w:val="20"/>
                      <w:lang w:val="en-GB" w:eastAsia="en-US"/>
                    </w:rPr>
                    <w:t xml:space="preserve"> is typically a generic list of key-value pairs.</w:t>
                  </w:r>
                </w:p>
              </w:tc>
            </w:tr>
            <w:bookmarkEnd w:id="9"/>
          </w:tbl>
          <w:p w14:paraId="416FA816" w14:textId="77777777" w:rsidR="00720660" w:rsidRPr="00907863" w:rsidRDefault="00720660" w:rsidP="00907863">
            <w:pPr>
              <w:overflowPunct w:val="0"/>
              <w:autoSpaceDE w:val="0"/>
              <w:autoSpaceDN w:val="0"/>
              <w:adjustRightInd w:val="0"/>
              <w:spacing w:after="180"/>
              <w:textAlignment w:val="baseline"/>
              <w:rPr>
                <w:rFonts w:eastAsia="Times New Roman"/>
                <w:sz w:val="20"/>
                <w:szCs w:val="20"/>
                <w:lang w:val="en-GB" w:eastAsia="en-US"/>
              </w:rPr>
            </w:pPr>
          </w:p>
          <w:p w14:paraId="739032EC" w14:textId="77777777" w:rsidR="00720660" w:rsidRPr="00907863" w:rsidRDefault="00720660" w:rsidP="00720660">
            <w:pPr>
              <w:rPr>
                <w:rFonts w:eastAsia="Times New Roman"/>
                <w:sz w:val="20"/>
                <w:szCs w:val="20"/>
                <w:lang w:val="en-GB" w:eastAsia="en-US"/>
              </w:rPr>
            </w:pPr>
          </w:p>
        </w:tc>
      </w:tr>
    </w:tbl>
    <w:p w14:paraId="297DEAD4" w14:textId="77777777" w:rsidR="00BB0202" w:rsidRPr="006845F9" w:rsidRDefault="00BB0202" w:rsidP="00720660">
      <w:pPr>
        <w:rPr>
          <w:rFonts w:eastAsia="Times New Roman"/>
          <w:sz w:val="20"/>
          <w:szCs w:val="20"/>
          <w:lang w:val="en-GB" w:eastAsia="en-US"/>
        </w:rPr>
      </w:pPr>
    </w:p>
    <w:p w14:paraId="5EA6965D" w14:textId="77777777" w:rsidR="00BB0202" w:rsidRPr="003260DD" w:rsidRDefault="0053330D" w:rsidP="00BB0202">
      <w:pPr>
        <w:overflowPunct w:val="0"/>
        <w:autoSpaceDE w:val="0"/>
        <w:autoSpaceDN w:val="0"/>
        <w:adjustRightInd w:val="0"/>
        <w:spacing w:after="180"/>
        <w:textAlignment w:val="baseline"/>
        <w:rPr>
          <w:rFonts w:eastAsia="Times New Roman"/>
          <w:szCs w:val="22"/>
          <w:lang w:val="en-GB" w:eastAsia="en-US"/>
        </w:rPr>
      </w:pPr>
      <w:r w:rsidRPr="003260DD">
        <w:rPr>
          <w:rFonts w:eastAsia="Times New Roman"/>
          <w:b/>
          <w:bCs/>
          <w:szCs w:val="22"/>
          <w:lang w:val="en-GB" w:eastAsia="en-US"/>
        </w:rPr>
        <w:t xml:space="preserve">Conclusion 1: </w:t>
      </w:r>
      <w:r w:rsidR="00CF423A" w:rsidRPr="003260DD">
        <w:rPr>
          <w:rFonts w:eastAsia="Times New Roman"/>
          <w:b/>
          <w:bCs/>
          <w:szCs w:val="22"/>
          <w:lang w:val="en-GB" w:eastAsia="en-US"/>
        </w:rPr>
        <w:t>Some information, like the</w:t>
      </w:r>
      <w:r w:rsidR="00BB0202" w:rsidRPr="003260DD">
        <w:rPr>
          <w:rFonts w:eastAsia="Times New Roman"/>
          <w:b/>
          <w:bCs/>
          <w:szCs w:val="22"/>
          <w:lang w:val="en-GB" w:eastAsia="en-US"/>
        </w:rPr>
        <w:t xml:space="preserve"> TR/TRSR</w:t>
      </w:r>
      <w:r w:rsidR="00CF423A" w:rsidRPr="003260DD">
        <w:rPr>
          <w:rFonts w:eastAsia="Times New Roman"/>
          <w:b/>
          <w:bCs/>
          <w:szCs w:val="22"/>
          <w:lang w:val="en-GB" w:eastAsia="en-US"/>
        </w:rPr>
        <w:t>,</w:t>
      </w:r>
      <w:r w:rsidR="00BB0202" w:rsidRPr="003260DD">
        <w:rPr>
          <w:rFonts w:eastAsia="Times New Roman"/>
          <w:b/>
          <w:bCs/>
          <w:szCs w:val="22"/>
          <w:lang w:val="en-GB" w:eastAsia="en-US"/>
        </w:rPr>
        <w:t xml:space="preserve"> are always present in the trace records</w:t>
      </w:r>
      <w:r w:rsidR="00CF423A" w:rsidRPr="003260DD">
        <w:rPr>
          <w:rFonts w:eastAsia="Times New Roman"/>
          <w:b/>
          <w:bCs/>
          <w:szCs w:val="22"/>
          <w:lang w:val="en-GB" w:eastAsia="en-US"/>
        </w:rPr>
        <w:t xml:space="preserve"> and could be exploited as correlation identifiers</w:t>
      </w:r>
      <w:r w:rsidR="009B3524" w:rsidRPr="003260DD">
        <w:rPr>
          <w:rFonts w:eastAsia="Times New Roman"/>
          <w:b/>
          <w:bCs/>
          <w:szCs w:val="22"/>
          <w:lang w:val="en-GB" w:eastAsia="en-US"/>
        </w:rPr>
        <w:t xml:space="preserve"> without the need to modify the Trace Recording header</w:t>
      </w:r>
      <w:r w:rsidR="00CF423A" w:rsidRPr="003260DD">
        <w:rPr>
          <w:rFonts w:eastAsia="Times New Roman"/>
          <w:b/>
          <w:bCs/>
          <w:szCs w:val="22"/>
          <w:lang w:val="en-GB" w:eastAsia="en-US"/>
        </w:rPr>
        <w:t>. Other information, like the</w:t>
      </w:r>
      <w:r w:rsidR="00B2186F" w:rsidRPr="003260DD">
        <w:rPr>
          <w:rFonts w:eastAsia="Times New Roman"/>
          <w:b/>
          <w:bCs/>
          <w:szCs w:val="22"/>
          <w:lang w:val="en-GB" w:eastAsia="en-US"/>
        </w:rPr>
        <w:t xml:space="preserve"> RAN UE ID</w:t>
      </w:r>
      <w:r w:rsidR="00CF423A" w:rsidRPr="003260DD">
        <w:rPr>
          <w:rFonts w:eastAsia="Times New Roman"/>
          <w:b/>
          <w:bCs/>
          <w:szCs w:val="22"/>
          <w:lang w:val="en-GB" w:eastAsia="en-US"/>
        </w:rPr>
        <w:t xml:space="preserve">, are optionally present in the Trace Record and could also be considered as </w:t>
      </w:r>
      <w:r w:rsidR="00B2186F" w:rsidRPr="003260DD">
        <w:rPr>
          <w:rFonts w:eastAsia="Times New Roman"/>
          <w:b/>
          <w:bCs/>
          <w:szCs w:val="22"/>
          <w:lang w:val="en-GB" w:eastAsia="en-US"/>
        </w:rPr>
        <w:t>potential candidate</w:t>
      </w:r>
      <w:r w:rsidR="00640AA1" w:rsidRPr="003260DD">
        <w:rPr>
          <w:rFonts w:eastAsia="Times New Roman"/>
          <w:b/>
          <w:bCs/>
          <w:szCs w:val="22"/>
          <w:lang w:val="en-GB" w:eastAsia="en-US"/>
        </w:rPr>
        <w:t xml:space="preserve"> for a correlation identifier</w:t>
      </w:r>
      <w:r w:rsidR="00B2186F" w:rsidRPr="003260DD">
        <w:rPr>
          <w:rFonts w:eastAsia="Times New Roman"/>
          <w:b/>
          <w:bCs/>
          <w:szCs w:val="22"/>
          <w:lang w:val="en-GB" w:eastAsia="en-US"/>
        </w:rPr>
        <w:t>.</w:t>
      </w:r>
      <w:r w:rsidR="00B2186F" w:rsidRPr="003260DD">
        <w:rPr>
          <w:rFonts w:eastAsia="Times New Roman"/>
          <w:szCs w:val="22"/>
          <w:lang w:val="en-GB" w:eastAsia="en-US"/>
        </w:rPr>
        <w:t xml:space="preserve"> </w:t>
      </w:r>
    </w:p>
    <w:p w14:paraId="13389803" w14:textId="77777777" w:rsidR="00935AD7" w:rsidRPr="003260DD" w:rsidRDefault="00935AD7" w:rsidP="0053330D">
      <w:pPr>
        <w:overflowPunct w:val="0"/>
        <w:autoSpaceDE w:val="0"/>
        <w:autoSpaceDN w:val="0"/>
        <w:adjustRightInd w:val="0"/>
        <w:spacing w:after="180"/>
        <w:textAlignment w:val="baseline"/>
        <w:rPr>
          <w:rFonts w:eastAsia="Times New Roman"/>
          <w:szCs w:val="22"/>
          <w:lang w:val="en-GB" w:eastAsia="en-US"/>
        </w:rPr>
      </w:pPr>
      <w:bookmarkStart w:id="10" w:name="_Hlk178291935"/>
      <w:r w:rsidRPr="003260DD">
        <w:rPr>
          <w:rFonts w:eastAsia="Times New Roman"/>
          <w:szCs w:val="22"/>
          <w:lang w:val="en-GB" w:eastAsia="en-US"/>
        </w:rPr>
        <w:t xml:space="preserve">It is worth noting that deriving a correlation identifier from the parameters contained in the Trace Record has </w:t>
      </w:r>
      <w:proofErr w:type="gramStart"/>
      <w:r w:rsidRPr="003260DD">
        <w:rPr>
          <w:rFonts w:eastAsia="Times New Roman"/>
          <w:szCs w:val="22"/>
          <w:lang w:val="en-GB" w:eastAsia="en-US"/>
        </w:rPr>
        <w:t>a number of</w:t>
      </w:r>
      <w:proofErr w:type="gramEnd"/>
      <w:r w:rsidRPr="003260DD">
        <w:rPr>
          <w:rFonts w:eastAsia="Times New Roman"/>
          <w:szCs w:val="22"/>
          <w:lang w:val="en-GB" w:eastAsia="en-US"/>
        </w:rPr>
        <w:t xml:space="preserve"> advantages, among which the following:</w:t>
      </w:r>
    </w:p>
    <w:p w14:paraId="7D2C6322" w14:textId="268E81AD" w:rsidR="00935AD7" w:rsidRPr="003260DD" w:rsidRDefault="00935AD7" w:rsidP="00935AD7">
      <w:pPr>
        <w:numPr>
          <w:ilvl w:val="0"/>
          <w:numId w:val="31"/>
        </w:numPr>
        <w:overflowPunct w:val="0"/>
        <w:autoSpaceDE w:val="0"/>
        <w:autoSpaceDN w:val="0"/>
        <w:adjustRightInd w:val="0"/>
        <w:spacing w:after="180"/>
        <w:textAlignment w:val="baseline"/>
        <w:rPr>
          <w:rFonts w:eastAsia="Times New Roman"/>
          <w:szCs w:val="22"/>
          <w:lang w:val="en-GB" w:eastAsia="en-US"/>
        </w:rPr>
      </w:pPr>
      <w:bookmarkStart w:id="11" w:name="_Hlk178609434"/>
      <w:r w:rsidRPr="003260DD">
        <w:rPr>
          <w:rFonts w:eastAsia="Times New Roman"/>
          <w:szCs w:val="22"/>
          <w:lang w:val="en-GB" w:eastAsia="en-US"/>
        </w:rPr>
        <w:t>Trace Record parameters are already included in Trace Records by the gNB today. Reusing Trace Records parameters minimizes the impact on the current MDT design</w:t>
      </w:r>
      <w:r w:rsidR="00F1506C">
        <w:rPr>
          <w:rFonts w:eastAsia="Times New Roman"/>
          <w:szCs w:val="22"/>
          <w:lang w:val="en-GB" w:eastAsia="en-US"/>
        </w:rPr>
        <w:t>, which is in line with the agreements taken by RAN3 and confirmed by SA5 in their LS in [</w:t>
      </w:r>
      <w:r w:rsidR="00802ACF">
        <w:rPr>
          <w:rFonts w:eastAsia="Times New Roman"/>
          <w:szCs w:val="22"/>
          <w:lang w:val="en-GB" w:eastAsia="en-US"/>
        </w:rPr>
        <w:t>2</w:t>
      </w:r>
      <w:r w:rsidR="00F1506C">
        <w:rPr>
          <w:rFonts w:eastAsia="Times New Roman"/>
          <w:szCs w:val="22"/>
          <w:lang w:val="en-GB" w:eastAsia="en-US"/>
        </w:rPr>
        <w:t>]</w:t>
      </w:r>
    </w:p>
    <w:p w14:paraId="2AE40A76" w14:textId="2CF6764C" w:rsidR="00935AD7" w:rsidRPr="003260DD" w:rsidRDefault="00935AD7" w:rsidP="00935AD7">
      <w:pPr>
        <w:numPr>
          <w:ilvl w:val="0"/>
          <w:numId w:val="31"/>
        </w:numPr>
        <w:overflowPunct w:val="0"/>
        <w:autoSpaceDE w:val="0"/>
        <w:autoSpaceDN w:val="0"/>
        <w:adjustRightInd w:val="0"/>
        <w:spacing w:after="180"/>
        <w:textAlignment w:val="baseline"/>
        <w:rPr>
          <w:rFonts w:eastAsia="Times New Roman"/>
          <w:szCs w:val="22"/>
          <w:lang w:val="en-GB" w:eastAsia="en-US"/>
        </w:rPr>
      </w:pPr>
      <w:r w:rsidRPr="003260DD">
        <w:rPr>
          <w:rFonts w:eastAsia="Times New Roman"/>
          <w:szCs w:val="22"/>
          <w:lang w:val="en-GB" w:eastAsia="en-US"/>
        </w:rPr>
        <w:t>Reusing Trace Record parameters ensures avoiding impacts on the UE</w:t>
      </w:r>
      <w:r w:rsidR="00F73073">
        <w:rPr>
          <w:rFonts w:eastAsia="Times New Roman"/>
          <w:szCs w:val="22"/>
          <w:lang w:val="en-GB" w:eastAsia="en-US"/>
        </w:rPr>
        <w:t xml:space="preserve">, which has been agreed by RAN3 as a </w:t>
      </w:r>
      <w:r w:rsidR="00907041">
        <w:rPr>
          <w:rFonts w:eastAsia="Times New Roman"/>
          <w:szCs w:val="22"/>
          <w:lang w:val="en-GB" w:eastAsia="en-US"/>
        </w:rPr>
        <w:t>key principle for continuous MDT</w:t>
      </w:r>
    </w:p>
    <w:p w14:paraId="09721521" w14:textId="77777777" w:rsidR="00935AD7" w:rsidRPr="003260DD" w:rsidRDefault="00935AD7" w:rsidP="00FC039D">
      <w:pPr>
        <w:numPr>
          <w:ilvl w:val="0"/>
          <w:numId w:val="31"/>
        </w:numPr>
        <w:overflowPunct w:val="0"/>
        <w:autoSpaceDE w:val="0"/>
        <w:autoSpaceDN w:val="0"/>
        <w:adjustRightInd w:val="0"/>
        <w:spacing w:after="180"/>
        <w:textAlignment w:val="baseline"/>
        <w:rPr>
          <w:rFonts w:eastAsia="Times New Roman"/>
          <w:szCs w:val="22"/>
          <w:lang w:val="en-GB" w:eastAsia="en-US"/>
        </w:rPr>
      </w:pPr>
      <w:r w:rsidRPr="003260DD">
        <w:rPr>
          <w:rFonts w:eastAsia="Times New Roman"/>
          <w:szCs w:val="22"/>
          <w:lang w:val="en-GB" w:eastAsia="en-US"/>
        </w:rPr>
        <w:lastRenderedPageBreak/>
        <w:t>Reusing Trace Record parameters maintains the MDT functionality in the RAN and in the OAM. This avoids impacts on other systems. Making MDT depend on support from new systems/nodes creates further dependency and it generates higher impact</w:t>
      </w:r>
    </w:p>
    <w:bookmarkEnd w:id="11"/>
    <w:p w14:paraId="78A158AB" w14:textId="77777777" w:rsidR="00D33BA0" w:rsidRPr="003260DD" w:rsidRDefault="00D33BA0" w:rsidP="0053330D">
      <w:pPr>
        <w:overflowPunct w:val="0"/>
        <w:autoSpaceDE w:val="0"/>
        <w:autoSpaceDN w:val="0"/>
        <w:adjustRightInd w:val="0"/>
        <w:spacing w:after="180"/>
        <w:textAlignment w:val="baseline"/>
        <w:rPr>
          <w:rFonts w:eastAsia="Times New Roman"/>
          <w:b/>
          <w:bCs/>
          <w:szCs w:val="22"/>
          <w:lang w:val="en-GB" w:eastAsia="en-US"/>
        </w:rPr>
      </w:pPr>
    </w:p>
    <w:p w14:paraId="52AF8B2C" w14:textId="0C228AEB" w:rsidR="00932358" w:rsidRPr="003260DD" w:rsidRDefault="00110CCD" w:rsidP="00AE5298">
      <w:pPr>
        <w:overflowPunct w:val="0"/>
        <w:autoSpaceDE w:val="0"/>
        <w:autoSpaceDN w:val="0"/>
        <w:adjustRightInd w:val="0"/>
        <w:spacing w:after="180"/>
        <w:textAlignment w:val="baseline"/>
        <w:rPr>
          <w:rFonts w:eastAsia="Times New Roman"/>
          <w:szCs w:val="22"/>
          <w:lang w:val="en-GB" w:eastAsia="en-US"/>
        </w:rPr>
      </w:pPr>
      <w:r>
        <w:rPr>
          <w:rFonts w:eastAsia="Times New Roman"/>
          <w:szCs w:val="22"/>
          <w:lang w:val="en-GB" w:eastAsia="en-US"/>
        </w:rPr>
        <w:t xml:space="preserve">In their </w:t>
      </w:r>
      <w:proofErr w:type="gramStart"/>
      <w:r>
        <w:rPr>
          <w:rFonts w:eastAsia="Times New Roman"/>
          <w:szCs w:val="22"/>
          <w:lang w:val="en-GB" w:eastAsia="en-US"/>
        </w:rPr>
        <w:t>reply</w:t>
      </w:r>
      <w:proofErr w:type="gramEnd"/>
      <w:r>
        <w:rPr>
          <w:rFonts w:eastAsia="Times New Roman"/>
          <w:szCs w:val="22"/>
          <w:lang w:val="en-GB" w:eastAsia="en-US"/>
        </w:rPr>
        <w:t xml:space="preserve"> LS, SA5 agreed the following</w:t>
      </w:r>
      <w:r w:rsidR="00712604" w:rsidRPr="003260DD">
        <w:rPr>
          <w:rFonts w:eastAsia="Times New Roman"/>
          <w:szCs w:val="22"/>
          <w:lang w:val="en-GB" w:eastAsia="en-US"/>
        </w:rPr>
        <w:t>:</w:t>
      </w:r>
    </w:p>
    <w:p w14:paraId="4743888A" w14:textId="415E5508" w:rsidR="00495A64" w:rsidRPr="003260DD" w:rsidRDefault="00932358" w:rsidP="00AE5298">
      <w:pPr>
        <w:overflowPunct w:val="0"/>
        <w:autoSpaceDE w:val="0"/>
        <w:autoSpaceDN w:val="0"/>
        <w:adjustRightInd w:val="0"/>
        <w:spacing w:after="180"/>
        <w:textAlignment w:val="baseline"/>
        <w:rPr>
          <w:rFonts w:eastAsia="Times New Roman"/>
          <w:szCs w:val="22"/>
          <w:lang w:val="en-GB" w:eastAsia="en-US"/>
        </w:rPr>
      </w:pPr>
      <w:r w:rsidRPr="003260DD">
        <w:rPr>
          <w:rFonts w:eastAsia="Times New Roman"/>
          <w:szCs w:val="22"/>
          <w:lang w:val="en-GB" w:eastAsia="en-US"/>
        </w:rPr>
        <w:t>“</w:t>
      </w:r>
      <w:r w:rsidRPr="003260DD">
        <w:rPr>
          <w:rFonts w:eastAsia="Times New Roman"/>
          <w:i/>
          <w:iCs/>
          <w:szCs w:val="22"/>
          <w:lang w:val="en-GB" w:eastAsia="en-US"/>
        </w:rPr>
        <w:t>SA5 agrees that at least TR and TRSR (which does not reveal UE identity) could be used for the correlation of the management-based MDT reports at TCE</w:t>
      </w:r>
      <w:r w:rsidR="00712604" w:rsidRPr="003260DD">
        <w:rPr>
          <w:rFonts w:eastAsia="Times New Roman"/>
          <w:szCs w:val="22"/>
          <w:lang w:val="en-GB" w:eastAsia="en-US"/>
        </w:rPr>
        <w:t>”</w:t>
      </w:r>
      <w:r w:rsidR="00F939D5" w:rsidRPr="003260DD">
        <w:rPr>
          <w:rFonts w:eastAsia="Times New Roman"/>
          <w:szCs w:val="22"/>
          <w:lang w:val="en-GB" w:eastAsia="en-US"/>
        </w:rPr>
        <w:t xml:space="preserve"> [item b]</w:t>
      </w:r>
    </w:p>
    <w:p w14:paraId="1B6C1031" w14:textId="2D0818E1" w:rsidR="0004044D" w:rsidRDefault="0004044D" w:rsidP="000F4C39">
      <w:pPr>
        <w:overflowPunct w:val="0"/>
        <w:autoSpaceDE w:val="0"/>
        <w:autoSpaceDN w:val="0"/>
        <w:adjustRightInd w:val="0"/>
        <w:spacing w:after="180"/>
        <w:textAlignment w:val="baseline"/>
        <w:rPr>
          <w:rFonts w:eastAsia="Times New Roman"/>
          <w:szCs w:val="22"/>
          <w:lang w:val="en-GB" w:eastAsia="en-US"/>
        </w:rPr>
      </w:pPr>
      <w:r>
        <w:rPr>
          <w:rFonts w:eastAsia="Times New Roman"/>
          <w:szCs w:val="22"/>
          <w:lang w:val="en-GB" w:eastAsia="en-US"/>
        </w:rPr>
        <w:t xml:space="preserve">However, SA5 asks RAN3 the </w:t>
      </w:r>
      <w:r w:rsidR="00802ACF">
        <w:rPr>
          <w:rFonts w:eastAsia="Times New Roman"/>
          <w:szCs w:val="22"/>
          <w:lang w:val="en-GB" w:eastAsia="en-US"/>
        </w:rPr>
        <w:t xml:space="preserve">following: </w:t>
      </w:r>
    </w:p>
    <w:p w14:paraId="711F92C9" w14:textId="343E19EA" w:rsidR="00802ACF" w:rsidRDefault="00802ACF" w:rsidP="000F4C39">
      <w:pPr>
        <w:overflowPunct w:val="0"/>
        <w:autoSpaceDE w:val="0"/>
        <w:autoSpaceDN w:val="0"/>
        <w:adjustRightInd w:val="0"/>
        <w:spacing w:after="180"/>
        <w:textAlignment w:val="baseline"/>
        <w:rPr>
          <w:rFonts w:eastAsia="Times New Roman"/>
          <w:szCs w:val="22"/>
          <w:lang w:val="en-GB" w:eastAsia="en-US"/>
        </w:rPr>
      </w:pPr>
      <w:r>
        <w:rPr>
          <w:rFonts w:eastAsia="Times New Roman"/>
          <w:szCs w:val="22"/>
          <w:lang w:val="en-GB" w:eastAsia="en-US"/>
        </w:rPr>
        <w:t>“</w:t>
      </w:r>
      <w:r w:rsidRPr="004402E9">
        <w:rPr>
          <w:rFonts w:eastAsia="Times New Roman"/>
          <w:i/>
          <w:iCs/>
          <w:szCs w:val="22"/>
          <w:lang w:val="en-GB" w:eastAsia="en-US"/>
        </w:rPr>
        <w:t>SA5 would like RAN3 to elaborate the details of how to avoid overlapping</w:t>
      </w:r>
      <w:r>
        <w:rPr>
          <w:rFonts w:eastAsia="Times New Roman"/>
          <w:szCs w:val="22"/>
          <w:lang w:val="en-GB" w:eastAsia="en-US"/>
        </w:rPr>
        <w:t>”</w:t>
      </w:r>
    </w:p>
    <w:p w14:paraId="2AE076D9" w14:textId="766B2892" w:rsidR="00B91A4F" w:rsidRPr="00B91A4F" w:rsidRDefault="009E721B" w:rsidP="000F4C39">
      <w:pPr>
        <w:overflowPunct w:val="0"/>
        <w:autoSpaceDE w:val="0"/>
        <w:autoSpaceDN w:val="0"/>
        <w:adjustRightInd w:val="0"/>
        <w:spacing w:after="180"/>
        <w:textAlignment w:val="baseline"/>
        <w:rPr>
          <w:rFonts w:eastAsia="Times New Roman"/>
          <w:szCs w:val="22"/>
          <w:lang w:val="en-GB" w:eastAsia="en-US"/>
        </w:rPr>
      </w:pPr>
      <w:r>
        <w:rPr>
          <w:rFonts w:eastAsia="Times New Roman"/>
          <w:szCs w:val="22"/>
          <w:lang w:val="en-GB" w:eastAsia="en-US"/>
        </w:rPr>
        <w:t>To address SA5´s request</w:t>
      </w:r>
      <w:r w:rsidR="00EC6836">
        <w:rPr>
          <w:rFonts w:eastAsia="Times New Roman"/>
          <w:szCs w:val="22"/>
          <w:lang w:val="en-GB" w:eastAsia="en-US"/>
        </w:rPr>
        <w:t>,</w:t>
      </w:r>
      <w:r w:rsidR="000F4C39" w:rsidRPr="003260DD">
        <w:rPr>
          <w:rFonts w:eastAsia="Times New Roman"/>
          <w:szCs w:val="22"/>
          <w:lang w:val="en-GB" w:eastAsia="en-US"/>
        </w:rPr>
        <w:t xml:space="preserve"> </w:t>
      </w:r>
      <w:r w:rsidR="008D2CDD" w:rsidRPr="003260DD">
        <w:rPr>
          <w:rFonts w:eastAsia="Times New Roman"/>
          <w:szCs w:val="22"/>
          <w:lang w:val="en-GB"/>
        </w:rPr>
        <w:t>the following two main s</w:t>
      </w:r>
      <w:r w:rsidR="00990941" w:rsidRPr="00B91A4F">
        <w:rPr>
          <w:rFonts w:eastAsia="Times New Roman"/>
          <w:szCs w:val="22"/>
        </w:rPr>
        <w:t>solutions</w:t>
      </w:r>
      <w:r w:rsidR="00B91A4F" w:rsidRPr="00B91A4F">
        <w:rPr>
          <w:rFonts w:eastAsia="Times New Roman"/>
          <w:szCs w:val="22"/>
        </w:rPr>
        <w:t xml:space="preserve"> for Trace correlation</w:t>
      </w:r>
      <w:r w:rsidR="002C1B40">
        <w:rPr>
          <w:rFonts w:eastAsia="Times New Roman"/>
          <w:szCs w:val="22"/>
        </w:rPr>
        <w:t xml:space="preserve"> </w:t>
      </w:r>
      <w:r w:rsidR="00A16A68">
        <w:rPr>
          <w:rFonts w:eastAsia="Times New Roman"/>
          <w:szCs w:val="22"/>
        </w:rPr>
        <w:t xml:space="preserve">with reuse of TR/TRSR and avoiding </w:t>
      </w:r>
      <w:r w:rsidR="00114CB0">
        <w:rPr>
          <w:rFonts w:eastAsia="Times New Roman"/>
          <w:szCs w:val="22"/>
        </w:rPr>
        <w:t>overlapping</w:t>
      </w:r>
      <w:r w:rsidR="008D2CDD" w:rsidRPr="003260DD">
        <w:rPr>
          <w:rFonts w:eastAsia="Times New Roman"/>
          <w:szCs w:val="22"/>
        </w:rPr>
        <w:t xml:space="preserve"> are suggested:</w:t>
      </w:r>
    </w:p>
    <w:p w14:paraId="7C17179E" w14:textId="080064AD" w:rsidR="00406667" w:rsidRPr="003260DD" w:rsidRDefault="00B91A4F" w:rsidP="00406667">
      <w:pPr>
        <w:pStyle w:val="ListParagraph"/>
        <w:numPr>
          <w:ilvl w:val="0"/>
          <w:numId w:val="43"/>
        </w:numPr>
        <w:spacing w:after="0"/>
        <w:jc w:val="both"/>
        <w:rPr>
          <w:rFonts w:eastAsia="Aptos"/>
          <w:szCs w:val="22"/>
        </w:rPr>
      </w:pPr>
      <w:r w:rsidRPr="003260DD">
        <w:rPr>
          <w:rFonts w:eastAsia="Aptos"/>
          <w:szCs w:val="22"/>
        </w:rPr>
        <w:t xml:space="preserve">Solution A: </w:t>
      </w:r>
      <w:r w:rsidR="00AE5080">
        <w:rPr>
          <w:rFonts w:eastAsia="Aptos"/>
          <w:szCs w:val="22"/>
        </w:rPr>
        <w:t>Based on</w:t>
      </w:r>
      <w:r w:rsidRPr="003260DD">
        <w:rPr>
          <w:rFonts w:eastAsia="Aptos"/>
          <w:szCs w:val="22"/>
        </w:rPr>
        <w:t xml:space="preserve"> TR/TRSR</w:t>
      </w:r>
    </w:p>
    <w:p w14:paraId="40A71B3B" w14:textId="77777777" w:rsidR="002E229A" w:rsidRPr="003260DD" w:rsidRDefault="002E229A" w:rsidP="0031257C">
      <w:pPr>
        <w:pStyle w:val="ListParagraph"/>
        <w:spacing w:after="0"/>
        <w:jc w:val="both"/>
        <w:rPr>
          <w:rFonts w:eastAsia="Aptos"/>
          <w:szCs w:val="22"/>
        </w:rPr>
      </w:pPr>
    </w:p>
    <w:p w14:paraId="312E6C67" w14:textId="5A3B0A30" w:rsidR="00406667" w:rsidRPr="003260DD" w:rsidRDefault="00B91A4F" w:rsidP="00E21CCF">
      <w:pPr>
        <w:pStyle w:val="ListParagraph"/>
        <w:numPr>
          <w:ilvl w:val="0"/>
          <w:numId w:val="44"/>
        </w:numPr>
        <w:spacing w:after="0"/>
        <w:jc w:val="both"/>
        <w:rPr>
          <w:rFonts w:eastAsia="Aptos"/>
          <w:szCs w:val="22"/>
          <w:lang w:val="en-GB"/>
        </w:rPr>
      </w:pPr>
      <w:r w:rsidRPr="003260DD">
        <w:rPr>
          <w:rFonts w:eastAsia="Aptos"/>
          <w:szCs w:val="22"/>
          <w:lang w:val="en-GB"/>
        </w:rPr>
        <w:t xml:space="preserve">A </w:t>
      </w:r>
      <w:proofErr w:type="spellStart"/>
      <w:r w:rsidRPr="003260DD">
        <w:rPr>
          <w:rFonts w:eastAsia="Aptos"/>
          <w:szCs w:val="22"/>
          <w:lang w:val="en-GB"/>
        </w:rPr>
        <w:t>TraceJob</w:t>
      </w:r>
      <w:proofErr w:type="spellEnd"/>
      <w:r w:rsidRPr="003260DD">
        <w:rPr>
          <w:rFonts w:eastAsia="Aptos"/>
          <w:szCs w:val="22"/>
          <w:lang w:val="en-GB"/>
        </w:rPr>
        <w:t xml:space="preserve"> is sent to all </w:t>
      </w:r>
      <w:r w:rsidRPr="003260DD">
        <w:rPr>
          <w:rFonts w:eastAsia="Aptos"/>
          <w:szCs w:val="22"/>
        </w:rPr>
        <w:t xml:space="preserve">participating RAN nodes at the time of Continuous management-based MDT initiation. The </w:t>
      </w:r>
      <w:proofErr w:type="spellStart"/>
      <w:r w:rsidRPr="003260DD">
        <w:rPr>
          <w:rFonts w:eastAsia="Aptos"/>
          <w:szCs w:val="22"/>
          <w:lang w:val="en-GB"/>
        </w:rPr>
        <w:t>TraceJob</w:t>
      </w:r>
      <w:proofErr w:type="spellEnd"/>
      <w:r w:rsidRPr="003260DD">
        <w:rPr>
          <w:rFonts w:eastAsia="Aptos"/>
          <w:szCs w:val="22"/>
          <w:lang w:val="en-GB"/>
        </w:rPr>
        <w:t xml:space="preserve"> </w:t>
      </w:r>
      <w:r w:rsidRPr="003260DD">
        <w:rPr>
          <w:rFonts w:eastAsia="Aptos"/>
          <w:szCs w:val="22"/>
        </w:rPr>
        <w:t xml:space="preserve">includes a specific Trace Reference identifier (i.e. TR) to indicate this is a Continuous management-based MDT procedure. The same TR is used in all </w:t>
      </w:r>
      <w:proofErr w:type="spellStart"/>
      <w:r w:rsidRPr="003260DD">
        <w:rPr>
          <w:rFonts w:eastAsia="Aptos"/>
          <w:szCs w:val="22"/>
        </w:rPr>
        <w:t>TraceJob</w:t>
      </w:r>
      <w:proofErr w:type="spellEnd"/>
      <w:r w:rsidR="00BA0B56">
        <w:rPr>
          <w:rFonts w:eastAsia="Aptos"/>
          <w:szCs w:val="22"/>
        </w:rPr>
        <w:t xml:space="preserve"> </w:t>
      </w:r>
      <w:proofErr w:type="spellStart"/>
      <w:r w:rsidR="00BA0B56">
        <w:rPr>
          <w:rFonts w:eastAsia="Aptos"/>
          <w:szCs w:val="22"/>
        </w:rPr>
        <w:t>signalled</w:t>
      </w:r>
      <w:proofErr w:type="spellEnd"/>
      <w:r w:rsidR="00BA0B56">
        <w:rPr>
          <w:rFonts w:eastAsia="Aptos"/>
          <w:szCs w:val="22"/>
        </w:rPr>
        <w:t xml:space="preserve"> to the participating RAN nodes</w:t>
      </w:r>
      <w:r w:rsidRPr="003260DD">
        <w:rPr>
          <w:rFonts w:eastAsia="Aptos"/>
          <w:szCs w:val="22"/>
        </w:rPr>
        <w:t xml:space="preserve">. A </w:t>
      </w:r>
      <w:r w:rsidRPr="003260DD">
        <w:rPr>
          <w:rFonts w:eastAsia="Aptos"/>
          <w:szCs w:val="22"/>
          <w:lang w:val="en-GB"/>
        </w:rPr>
        <w:t xml:space="preserve">dedicated TRSR range is assigned to each </w:t>
      </w:r>
      <w:r w:rsidR="007B0521">
        <w:rPr>
          <w:rFonts w:eastAsia="Aptos"/>
          <w:szCs w:val="22"/>
          <w:lang w:val="en-GB"/>
        </w:rPr>
        <w:t xml:space="preserve">participating </w:t>
      </w:r>
      <w:r w:rsidRPr="003260DD">
        <w:rPr>
          <w:rFonts w:eastAsia="Aptos"/>
          <w:szCs w:val="22"/>
          <w:lang w:val="en-GB"/>
        </w:rPr>
        <w:t xml:space="preserve">RAN node, which is used by RAN node during Trace Recording Session Reference (TRSR) assignment. </w:t>
      </w:r>
      <w:r w:rsidR="00997BF3">
        <w:rPr>
          <w:rFonts w:eastAsia="Aptos"/>
          <w:szCs w:val="22"/>
          <w:lang w:val="en-GB"/>
        </w:rPr>
        <w:t xml:space="preserve">It should be noted that the TRSR has a </w:t>
      </w:r>
      <w:r w:rsidR="007A2F1C">
        <w:rPr>
          <w:rFonts w:eastAsia="Aptos"/>
          <w:szCs w:val="22"/>
          <w:lang w:val="en-GB"/>
        </w:rPr>
        <w:t>length of 2 bytes, giving space for over 65</w:t>
      </w:r>
      <w:r w:rsidR="00CA56AC">
        <w:rPr>
          <w:rFonts w:eastAsia="Aptos"/>
          <w:szCs w:val="22"/>
          <w:lang w:val="en-GB"/>
        </w:rPr>
        <w:t xml:space="preserve"> thousand</w:t>
      </w:r>
      <w:r w:rsidR="007A2F1C">
        <w:rPr>
          <w:rFonts w:eastAsia="Aptos"/>
          <w:szCs w:val="22"/>
          <w:lang w:val="en-GB"/>
        </w:rPr>
        <w:t xml:space="preserve"> values. </w:t>
      </w:r>
      <w:r w:rsidR="006A2661">
        <w:rPr>
          <w:rFonts w:eastAsia="Aptos"/>
          <w:szCs w:val="22"/>
          <w:lang w:val="en-GB"/>
        </w:rPr>
        <w:t>I</w:t>
      </w:r>
      <w:r w:rsidR="001B2684">
        <w:rPr>
          <w:rFonts w:eastAsia="Aptos"/>
          <w:szCs w:val="22"/>
          <w:lang w:val="en-GB"/>
        </w:rPr>
        <w:t>f</w:t>
      </w:r>
      <w:r w:rsidR="006A2661">
        <w:rPr>
          <w:rFonts w:eastAsia="Aptos"/>
          <w:szCs w:val="22"/>
          <w:lang w:val="en-GB"/>
        </w:rPr>
        <w:t xml:space="preserve"> for example</w:t>
      </w:r>
      <w:r w:rsidR="001B2684">
        <w:rPr>
          <w:rFonts w:eastAsia="Aptos"/>
          <w:szCs w:val="22"/>
          <w:lang w:val="en-GB"/>
        </w:rPr>
        <w:t xml:space="preserve"> the </w:t>
      </w:r>
      <w:proofErr w:type="spellStart"/>
      <w:r w:rsidR="008028CC">
        <w:rPr>
          <w:rFonts w:eastAsia="Aptos"/>
          <w:szCs w:val="22"/>
          <w:lang w:val="en-GB"/>
        </w:rPr>
        <w:t>gNBs</w:t>
      </w:r>
      <w:proofErr w:type="spellEnd"/>
      <w:r w:rsidR="008028CC">
        <w:rPr>
          <w:rFonts w:eastAsia="Aptos"/>
          <w:szCs w:val="22"/>
          <w:lang w:val="en-GB"/>
        </w:rPr>
        <w:t xml:space="preserve"> participating in the </w:t>
      </w:r>
      <w:r w:rsidR="001B2684">
        <w:rPr>
          <w:rFonts w:eastAsia="Aptos"/>
          <w:szCs w:val="22"/>
          <w:lang w:val="en-GB"/>
        </w:rPr>
        <w:t xml:space="preserve">Continuous MDT process </w:t>
      </w:r>
      <w:r w:rsidR="008028CC">
        <w:rPr>
          <w:rFonts w:eastAsia="Aptos"/>
          <w:szCs w:val="22"/>
          <w:lang w:val="en-GB"/>
        </w:rPr>
        <w:t xml:space="preserve">are 10, this ensures </w:t>
      </w:r>
      <w:r w:rsidR="000D7826">
        <w:rPr>
          <w:rFonts w:eastAsia="Aptos"/>
          <w:szCs w:val="22"/>
          <w:lang w:val="en-GB"/>
        </w:rPr>
        <w:t>to be able to trace over 6</w:t>
      </w:r>
      <w:r w:rsidR="00A321E3">
        <w:rPr>
          <w:rFonts w:eastAsia="Aptos"/>
          <w:szCs w:val="22"/>
          <w:lang w:val="en-GB"/>
        </w:rPr>
        <w:t xml:space="preserve"> thousand</w:t>
      </w:r>
      <w:r w:rsidR="005F01D2">
        <w:rPr>
          <w:rFonts w:eastAsia="Aptos"/>
          <w:szCs w:val="22"/>
          <w:lang w:val="en-GB"/>
        </w:rPr>
        <w:t xml:space="preserve"> UEs per node</w:t>
      </w:r>
      <w:r w:rsidR="00CA56AC">
        <w:rPr>
          <w:rFonts w:eastAsia="Aptos"/>
          <w:szCs w:val="22"/>
          <w:lang w:val="en-GB"/>
        </w:rPr>
        <w:t>, which is a rather large number.</w:t>
      </w:r>
    </w:p>
    <w:p w14:paraId="558E1AA2" w14:textId="1F717548" w:rsidR="00406667" w:rsidRPr="003260DD" w:rsidRDefault="00B91A4F" w:rsidP="00406667">
      <w:pPr>
        <w:pStyle w:val="ListParagraph"/>
        <w:numPr>
          <w:ilvl w:val="0"/>
          <w:numId w:val="44"/>
        </w:numPr>
        <w:spacing w:after="0"/>
        <w:jc w:val="both"/>
        <w:rPr>
          <w:rFonts w:eastAsia="Aptos"/>
          <w:szCs w:val="22"/>
        </w:rPr>
      </w:pPr>
      <w:r w:rsidRPr="00B91A4F">
        <w:rPr>
          <w:rFonts w:eastAsia="Aptos"/>
          <w:szCs w:val="22"/>
          <w:lang w:val="en-GB"/>
        </w:rPr>
        <w:t xml:space="preserve">When a UE is selected for the continuous </w:t>
      </w:r>
      <w:r w:rsidRPr="00B91A4F">
        <w:rPr>
          <w:rFonts w:eastAsia="Aptos"/>
          <w:szCs w:val="22"/>
        </w:rPr>
        <w:t xml:space="preserve">management-based </w:t>
      </w:r>
      <w:r w:rsidRPr="00B91A4F">
        <w:rPr>
          <w:rFonts w:eastAsia="Aptos"/>
          <w:szCs w:val="22"/>
          <w:lang w:val="en-GB"/>
        </w:rPr>
        <w:t xml:space="preserve">MDT, and a Trace Recording session is initiated, the </w:t>
      </w:r>
      <w:proofErr w:type="spellStart"/>
      <w:r w:rsidRPr="00B91A4F">
        <w:rPr>
          <w:rFonts w:eastAsia="Aptos"/>
          <w:szCs w:val="22"/>
          <w:lang w:val="en-GB"/>
        </w:rPr>
        <w:t>gNB</w:t>
      </w:r>
      <w:proofErr w:type="spellEnd"/>
      <w:r w:rsidRPr="00B91A4F">
        <w:rPr>
          <w:rFonts w:eastAsia="Aptos"/>
          <w:szCs w:val="22"/>
          <w:lang w:val="en-GB"/>
        </w:rPr>
        <w:t xml:space="preserve"> allocates a TRSR from the received range. </w:t>
      </w:r>
      <w:r w:rsidRPr="00B91A4F">
        <w:rPr>
          <w:rFonts w:eastAsia="Aptos"/>
          <w:szCs w:val="22"/>
        </w:rPr>
        <w:t>The same TRSR will be used for the whole duration of the Continuous MDT trace of a UE for correlation purpose.</w:t>
      </w:r>
      <w:r w:rsidR="00DF035E">
        <w:rPr>
          <w:rFonts w:eastAsia="Aptos"/>
          <w:szCs w:val="22"/>
        </w:rPr>
        <w:t xml:space="preserve"> Namely, the TRSR </w:t>
      </w:r>
      <w:r w:rsidR="00F348E4">
        <w:rPr>
          <w:rFonts w:eastAsia="Aptos"/>
          <w:szCs w:val="22"/>
        </w:rPr>
        <w:t xml:space="preserve">is kept for the UE even if the UE </w:t>
      </w:r>
      <w:r w:rsidR="00D53C6E">
        <w:rPr>
          <w:rFonts w:eastAsia="Aptos"/>
          <w:szCs w:val="22"/>
        </w:rPr>
        <w:t>moves to a different participating node.</w:t>
      </w:r>
    </w:p>
    <w:p w14:paraId="174EA834" w14:textId="77777777" w:rsidR="001C5494" w:rsidRPr="003260DD" w:rsidRDefault="00B91A4F" w:rsidP="001C5494">
      <w:pPr>
        <w:pStyle w:val="ListParagraph"/>
        <w:numPr>
          <w:ilvl w:val="0"/>
          <w:numId w:val="44"/>
        </w:numPr>
        <w:spacing w:after="0"/>
        <w:jc w:val="both"/>
        <w:rPr>
          <w:rFonts w:eastAsia="Aptos"/>
          <w:szCs w:val="22"/>
        </w:rPr>
      </w:pPr>
      <w:r w:rsidRPr="003260DD">
        <w:rPr>
          <w:rFonts w:eastAsia="Aptos"/>
          <w:szCs w:val="22"/>
          <w:lang w:val="en-GB"/>
        </w:rPr>
        <w:t xml:space="preserve">If the selected UE is handed over to a </w:t>
      </w:r>
      <w:r w:rsidRPr="003260DD">
        <w:rPr>
          <w:rFonts w:eastAsia="Aptos"/>
          <w:szCs w:val="22"/>
        </w:rPr>
        <w:t>participating RAN node, the target RAN node recognize the UE as a Continuous management-based MDT UE based on its TR. Therefore, the UE will be reselected in the target RAN node for the Continuous management-based MDT.</w:t>
      </w:r>
    </w:p>
    <w:p w14:paraId="5A60FF67" w14:textId="20CE6D2A" w:rsidR="006255C1" w:rsidRPr="003260DD" w:rsidRDefault="00B91A4F" w:rsidP="006255C1">
      <w:pPr>
        <w:pStyle w:val="ListParagraph"/>
        <w:numPr>
          <w:ilvl w:val="1"/>
          <w:numId w:val="44"/>
        </w:numPr>
        <w:spacing w:after="0"/>
        <w:jc w:val="both"/>
        <w:rPr>
          <w:rFonts w:eastAsia="Aptos"/>
          <w:szCs w:val="22"/>
        </w:rPr>
      </w:pPr>
      <w:r w:rsidRPr="003260DD">
        <w:rPr>
          <w:rFonts w:eastAsia="Aptos"/>
          <w:szCs w:val="22"/>
          <w:lang w:val="en-GB"/>
        </w:rPr>
        <w:t xml:space="preserve">If the UE has been configured with Immediate Continuous </w:t>
      </w:r>
      <w:r w:rsidRPr="003260DD">
        <w:rPr>
          <w:rFonts w:eastAsia="Aptos"/>
          <w:szCs w:val="22"/>
        </w:rPr>
        <w:t xml:space="preserve">management-based </w:t>
      </w:r>
      <w:r w:rsidRPr="003260DD">
        <w:rPr>
          <w:rFonts w:eastAsia="Aptos"/>
          <w:szCs w:val="22"/>
          <w:lang w:val="en-GB"/>
        </w:rPr>
        <w:t xml:space="preserve">MDT and the UE moves to a different RAN node, the source RAN node may signal to the target RAN node, e.g. as part of the Handover Request message, the TR and TRSR assigned to the UE. If the target RAN node is a </w:t>
      </w:r>
      <w:r w:rsidRPr="003260DD">
        <w:rPr>
          <w:rFonts w:eastAsia="Aptos"/>
          <w:szCs w:val="22"/>
        </w:rPr>
        <w:t xml:space="preserve">participating RAN node, it </w:t>
      </w:r>
      <w:r w:rsidRPr="003260DD">
        <w:rPr>
          <w:rFonts w:eastAsia="Aptos"/>
          <w:szCs w:val="22"/>
          <w:lang w:val="en-GB"/>
        </w:rPr>
        <w:t xml:space="preserve">understands that the UE was selected for Continuous </w:t>
      </w:r>
      <w:r w:rsidRPr="003260DD">
        <w:rPr>
          <w:rFonts w:eastAsia="Aptos"/>
          <w:szCs w:val="22"/>
        </w:rPr>
        <w:t xml:space="preserve">management-based </w:t>
      </w:r>
      <w:r w:rsidRPr="003260DD">
        <w:rPr>
          <w:rFonts w:eastAsia="Aptos"/>
          <w:szCs w:val="22"/>
          <w:lang w:val="en-GB"/>
        </w:rPr>
        <w:t>MDT</w:t>
      </w:r>
      <w:r w:rsidR="006A4599">
        <w:rPr>
          <w:rFonts w:eastAsia="Aptos"/>
          <w:szCs w:val="22"/>
          <w:lang w:val="en-GB"/>
        </w:rPr>
        <w:t xml:space="preserve"> (from the received TR)</w:t>
      </w:r>
      <w:r w:rsidRPr="003260DD">
        <w:rPr>
          <w:rFonts w:eastAsia="Aptos"/>
          <w:szCs w:val="22"/>
          <w:lang w:val="en-GB"/>
        </w:rPr>
        <w:t xml:space="preserve">. Hence the target RAN would select the UE again for further Continuous </w:t>
      </w:r>
      <w:r w:rsidRPr="003260DD">
        <w:rPr>
          <w:rFonts w:eastAsia="Aptos"/>
          <w:szCs w:val="22"/>
        </w:rPr>
        <w:t xml:space="preserve">management-based </w:t>
      </w:r>
      <w:r w:rsidRPr="003260DD">
        <w:rPr>
          <w:rFonts w:eastAsia="Aptos"/>
          <w:szCs w:val="22"/>
          <w:lang w:val="en-GB"/>
        </w:rPr>
        <w:t>MDT measurements.</w:t>
      </w:r>
      <w:r w:rsidR="009260B2">
        <w:rPr>
          <w:rFonts w:eastAsia="Aptos"/>
          <w:szCs w:val="22"/>
          <w:lang w:val="en-GB"/>
        </w:rPr>
        <w:t xml:space="preserve"> The target RAN node assigns to the UE the TRSR received from the source RAN node.</w:t>
      </w:r>
    </w:p>
    <w:p w14:paraId="041DC43E" w14:textId="605A78F6" w:rsidR="006255C1" w:rsidRPr="003260DD" w:rsidRDefault="00B91A4F" w:rsidP="0099675F">
      <w:pPr>
        <w:pStyle w:val="ListParagraph"/>
        <w:numPr>
          <w:ilvl w:val="1"/>
          <w:numId w:val="44"/>
        </w:numPr>
        <w:spacing w:after="0"/>
        <w:rPr>
          <w:rFonts w:eastAsia="Aptos"/>
          <w:szCs w:val="22"/>
        </w:rPr>
      </w:pPr>
      <w:r w:rsidRPr="003260DD">
        <w:rPr>
          <w:rFonts w:eastAsia="Aptos"/>
          <w:szCs w:val="22"/>
          <w:lang w:val="en-GB"/>
        </w:rPr>
        <w:t xml:space="preserve">If the UE has been configured with Logged Continuous </w:t>
      </w:r>
      <w:r w:rsidRPr="003260DD">
        <w:rPr>
          <w:rFonts w:eastAsia="Aptos"/>
          <w:szCs w:val="22"/>
        </w:rPr>
        <w:t xml:space="preserve">management-based </w:t>
      </w:r>
      <w:r w:rsidRPr="003260DD">
        <w:rPr>
          <w:rFonts w:eastAsia="Aptos"/>
          <w:szCs w:val="22"/>
          <w:lang w:val="en-GB"/>
        </w:rPr>
        <w:t xml:space="preserve">MDT, and the UE moves to </w:t>
      </w:r>
      <w:proofErr w:type="spellStart"/>
      <w:r w:rsidRPr="003260DD">
        <w:rPr>
          <w:rFonts w:eastAsia="Aptos"/>
          <w:szCs w:val="22"/>
          <w:lang w:val="en-GB"/>
        </w:rPr>
        <w:t>RRC_Idle</w:t>
      </w:r>
      <w:proofErr w:type="spellEnd"/>
      <w:r w:rsidRPr="003260DD">
        <w:rPr>
          <w:rFonts w:eastAsia="Aptos"/>
          <w:szCs w:val="22"/>
          <w:lang w:val="en-GB"/>
        </w:rPr>
        <w:t xml:space="preserve"> mode or </w:t>
      </w:r>
      <w:proofErr w:type="spellStart"/>
      <w:r w:rsidRPr="003260DD">
        <w:rPr>
          <w:rFonts w:eastAsia="Aptos"/>
          <w:szCs w:val="22"/>
          <w:lang w:val="en-GB"/>
        </w:rPr>
        <w:t>RRC_Inactive</w:t>
      </w:r>
      <w:proofErr w:type="spellEnd"/>
      <w:r w:rsidRPr="003260DD">
        <w:rPr>
          <w:rFonts w:eastAsia="Aptos"/>
          <w:szCs w:val="22"/>
          <w:lang w:val="en-GB"/>
        </w:rPr>
        <w:t xml:space="preserve"> state, the UE will collect measurements corresponding to the measurement configuration the UE has received for the logged continuous </w:t>
      </w:r>
      <w:r w:rsidRPr="003260DD">
        <w:rPr>
          <w:rFonts w:eastAsia="Aptos"/>
          <w:szCs w:val="22"/>
        </w:rPr>
        <w:t xml:space="preserve">management-based </w:t>
      </w:r>
      <w:r w:rsidRPr="003260DD">
        <w:rPr>
          <w:rFonts w:eastAsia="Aptos"/>
          <w:szCs w:val="22"/>
          <w:lang w:val="en-GB"/>
        </w:rPr>
        <w:t xml:space="preserve">MDT process. Such measurements will be stored by the UE together with the assigned TR, and TRSR.     </w:t>
      </w:r>
      <w:r w:rsidRPr="003260DD">
        <w:rPr>
          <w:rFonts w:eastAsia="Aptos"/>
          <w:szCs w:val="22"/>
          <w:lang w:val="en-GB"/>
        </w:rPr>
        <w:br/>
        <w:t xml:space="preserve">Once the UE moves to </w:t>
      </w:r>
      <w:proofErr w:type="spellStart"/>
      <w:r w:rsidRPr="003260DD">
        <w:rPr>
          <w:rFonts w:eastAsia="Aptos"/>
          <w:szCs w:val="22"/>
          <w:lang w:val="en-GB"/>
        </w:rPr>
        <w:t>RRC_Connected</w:t>
      </w:r>
      <w:proofErr w:type="spellEnd"/>
      <w:r w:rsidRPr="003260DD">
        <w:rPr>
          <w:rFonts w:eastAsia="Aptos"/>
          <w:szCs w:val="22"/>
          <w:lang w:val="en-GB"/>
        </w:rPr>
        <w:t xml:space="preserve"> mode, the UE will report to the serving RAN node the logs of measurements collected while in </w:t>
      </w:r>
      <w:proofErr w:type="spellStart"/>
      <w:r w:rsidRPr="003260DD">
        <w:rPr>
          <w:rFonts w:eastAsia="Aptos"/>
          <w:szCs w:val="22"/>
          <w:lang w:val="en-GB"/>
        </w:rPr>
        <w:lastRenderedPageBreak/>
        <w:t>RRC_Idle</w:t>
      </w:r>
      <w:proofErr w:type="spellEnd"/>
      <w:r w:rsidRPr="003260DD">
        <w:rPr>
          <w:rFonts w:eastAsia="Aptos"/>
          <w:szCs w:val="22"/>
          <w:lang w:val="en-GB"/>
        </w:rPr>
        <w:t xml:space="preserve"> or </w:t>
      </w:r>
      <w:proofErr w:type="spellStart"/>
      <w:r w:rsidRPr="003260DD">
        <w:rPr>
          <w:rFonts w:eastAsia="Aptos"/>
          <w:szCs w:val="22"/>
          <w:lang w:val="en-GB"/>
        </w:rPr>
        <w:t>RRC_Inactive</w:t>
      </w:r>
      <w:proofErr w:type="spellEnd"/>
      <w:r w:rsidRPr="003260DD">
        <w:rPr>
          <w:rFonts w:eastAsia="Aptos"/>
          <w:szCs w:val="22"/>
          <w:lang w:val="en-GB"/>
        </w:rPr>
        <w:t xml:space="preserve"> state. If the serving RAN node is a </w:t>
      </w:r>
      <w:r w:rsidRPr="003260DD">
        <w:rPr>
          <w:rFonts w:eastAsia="Aptos"/>
          <w:szCs w:val="22"/>
        </w:rPr>
        <w:t xml:space="preserve">participating RAN node, </w:t>
      </w:r>
      <w:r w:rsidRPr="003260DD">
        <w:rPr>
          <w:rFonts w:eastAsia="Aptos"/>
          <w:szCs w:val="22"/>
          <w:lang w:val="en-GB"/>
        </w:rPr>
        <w:t xml:space="preserve">it will therefore identify that the UE was selected for Continuous </w:t>
      </w:r>
      <w:r w:rsidRPr="003260DD">
        <w:rPr>
          <w:rFonts w:eastAsia="Aptos"/>
          <w:szCs w:val="22"/>
        </w:rPr>
        <w:t xml:space="preserve">management-based </w:t>
      </w:r>
      <w:r w:rsidRPr="003260DD">
        <w:rPr>
          <w:rFonts w:eastAsia="Aptos"/>
          <w:szCs w:val="22"/>
          <w:lang w:val="en-GB"/>
        </w:rPr>
        <w:t xml:space="preserve">MDT by looking at the </w:t>
      </w:r>
      <w:r w:rsidR="00C0649F">
        <w:rPr>
          <w:rFonts w:eastAsia="Aptos"/>
          <w:szCs w:val="22"/>
          <w:lang w:val="en-GB"/>
        </w:rPr>
        <w:t xml:space="preserve">reported </w:t>
      </w:r>
      <w:r w:rsidRPr="003260DD">
        <w:rPr>
          <w:rFonts w:eastAsia="Aptos"/>
          <w:szCs w:val="22"/>
          <w:lang w:val="en-GB"/>
        </w:rPr>
        <w:t xml:space="preserve">TR. The serving RAN would therefore further select the UE for Continuous </w:t>
      </w:r>
      <w:r w:rsidRPr="003260DD">
        <w:rPr>
          <w:rFonts w:eastAsia="Aptos"/>
          <w:szCs w:val="22"/>
        </w:rPr>
        <w:t xml:space="preserve">management-based </w:t>
      </w:r>
      <w:r w:rsidRPr="003260DD">
        <w:rPr>
          <w:rFonts w:eastAsia="Aptos"/>
          <w:szCs w:val="22"/>
          <w:lang w:val="en-GB"/>
        </w:rPr>
        <w:t xml:space="preserve">MDT, i.e., the UE will be selected for further continuous </w:t>
      </w:r>
      <w:r w:rsidRPr="003260DD">
        <w:rPr>
          <w:rFonts w:eastAsia="Aptos"/>
          <w:szCs w:val="22"/>
        </w:rPr>
        <w:t xml:space="preserve">management-based </w:t>
      </w:r>
      <w:r w:rsidRPr="003260DD">
        <w:rPr>
          <w:rFonts w:eastAsia="Aptos"/>
          <w:szCs w:val="22"/>
          <w:lang w:val="en-GB"/>
        </w:rPr>
        <w:t>MDT measurements.</w:t>
      </w:r>
      <w:r w:rsidR="001F348E">
        <w:rPr>
          <w:rFonts w:eastAsia="Aptos"/>
          <w:szCs w:val="22"/>
          <w:lang w:val="en-GB"/>
        </w:rPr>
        <w:t xml:space="preserve"> The serving RAN node will assign to the UE the same TRSR </w:t>
      </w:r>
      <w:r w:rsidR="00E22B30">
        <w:rPr>
          <w:rFonts w:eastAsia="Aptos"/>
          <w:szCs w:val="22"/>
          <w:lang w:val="en-GB"/>
        </w:rPr>
        <w:t xml:space="preserve">contained in the reported </w:t>
      </w:r>
      <w:r w:rsidR="002346C3">
        <w:rPr>
          <w:rFonts w:eastAsia="Aptos"/>
          <w:szCs w:val="22"/>
          <w:lang w:val="en-GB"/>
        </w:rPr>
        <w:t>MDT logs.</w:t>
      </w:r>
    </w:p>
    <w:p w14:paraId="7A7143DE" w14:textId="77777777" w:rsidR="00564421" w:rsidRPr="003260DD" w:rsidRDefault="00B91A4F" w:rsidP="00564421">
      <w:pPr>
        <w:pStyle w:val="ListParagraph"/>
        <w:numPr>
          <w:ilvl w:val="0"/>
          <w:numId w:val="44"/>
        </w:numPr>
        <w:spacing w:after="0"/>
        <w:jc w:val="both"/>
        <w:rPr>
          <w:rFonts w:eastAsia="Aptos"/>
          <w:szCs w:val="22"/>
        </w:rPr>
      </w:pPr>
      <w:r w:rsidRPr="003260DD">
        <w:rPr>
          <w:rFonts w:eastAsia="Aptos"/>
          <w:szCs w:val="22"/>
        </w:rPr>
        <w:t>Trace Correlation is achieved by the assigned TR/TRSR which can identify that the trace records belong to the same selected UE. The same TRSR will be used for the whole duration of the Continuous management-based MDT trace of a UE.</w:t>
      </w:r>
    </w:p>
    <w:p w14:paraId="254F9A13" w14:textId="77777777" w:rsidR="0031257C" w:rsidRPr="003260DD" w:rsidRDefault="0031257C" w:rsidP="0031257C">
      <w:pPr>
        <w:spacing w:after="0"/>
        <w:jc w:val="both"/>
        <w:rPr>
          <w:rFonts w:eastAsia="Aptos"/>
          <w:szCs w:val="22"/>
        </w:rPr>
      </w:pPr>
    </w:p>
    <w:p w14:paraId="42676ABC" w14:textId="260EA8DA" w:rsidR="001E6BEC" w:rsidRPr="003260DD" w:rsidRDefault="00B91A4F" w:rsidP="001E6BEC">
      <w:pPr>
        <w:pStyle w:val="ListParagraph"/>
        <w:numPr>
          <w:ilvl w:val="0"/>
          <w:numId w:val="43"/>
        </w:numPr>
        <w:spacing w:after="0"/>
        <w:jc w:val="both"/>
        <w:rPr>
          <w:rFonts w:eastAsia="Aptos"/>
          <w:szCs w:val="22"/>
        </w:rPr>
      </w:pPr>
      <w:r w:rsidRPr="003260DD">
        <w:rPr>
          <w:rFonts w:eastAsia="Aptos"/>
          <w:szCs w:val="22"/>
        </w:rPr>
        <w:t xml:space="preserve">Solution B: </w:t>
      </w:r>
      <w:r w:rsidR="00AE5080">
        <w:rPr>
          <w:rFonts w:eastAsia="Aptos"/>
          <w:szCs w:val="22"/>
        </w:rPr>
        <w:t>Based on List of TRs</w:t>
      </w:r>
      <w:r w:rsidR="003E384F">
        <w:rPr>
          <w:rFonts w:eastAsia="Aptos"/>
          <w:szCs w:val="22"/>
        </w:rPr>
        <w:t>/TRSR</w:t>
      </w:r>
    </w:p>
    <w:p w14:paraId="44685491" w14:textId="1B706BB2" w:rsidR="00B91A4F" w:rsidRPr="003260DD" w:rsidRDefault="00B91A4F" w:rsidP="001C2394">
      <w:pPr>
        <w:pStyle w:val="ListParagraph"/>
        <w:numPr>
          <w:ilvl w:val="1"/>
          <w:numId w:val="43"/>
        </w:numPr>
        <w:spacing w:after="0"/>
        <w:jc w:val="both"/>
        <w:rPr>
          <w:rFonts w:eastAsia="Aptos"/>
          <w:szCs w:val="22"/>
        </w:rPr>
      </w:pPr>
      <w:r w:rsidRPr="003260DD">
        <w:rPr>
          <w:rFonts w:eastAsia="Aptos"/>
          <w:szCs w:val="22"/>
        </w:rPr>
        <w:t xml:space="preserve">Similar as solution A) with </w:t>
      </w:r>
      <w:r w:rsidR="003E384F">
        <w:rPr>
          <w:rFonts w:eastAsia="Aptos"/>
          <w:szCs w:val="22"/>
        </w:rPr>
        <w:t>the following</w:t>
      </w:r>
      <w:r w:rsidR="003E384F" w:rsidRPr="003260DD">
        <w:rPr>
          <w:rFonts w:eastAsia="Aptos"/>
          <w:szCs w:val="22"/>
        </w:rPr>
        <w:t xml:space="preserve"> </w:t>
      </w:r>
      <w:r w:rsidRPr="003260DD">
        <w:rPr>
          <w:rFonts w:eastAsia="Aptos"/>
          <w:szCs w:val="22"/>
        </w:rPr>
        <w:t>difference</w:t>
      </w:r>
      <w:r w:rsidR="003E384F">
        <w:rPr>
          <w:rFonts w:eastAsia="Aptos"/>
          <w:szCs w:val="22"/>
        </w:rPr>
        <w:t>s</w:t>
      </w:r>
      <w:r w:rsidRPr="003260DD">
        <w:rPr>
          <w:rFonts w:eastAsia="Aptos"/>
          <w:szCs w:val="22"/>
        </w:rPr>
        <w:t xml:space="preserve"> </w:t>
      </w:r>
    </w:p>
    <w:p w14:paraId="7181094D" w14:textId="2FA3DC99" w:rsidR="00B91A4F" w:rsidRPr="00B91A4F" w:rsidRDefault="00B91A4F" w:rsidP="00B91A4F">
      <w:pPr>
        <w:numPr>
          <w:ilvl w:val="3"/>
          <w:numId w:val="41"/>
        </w:numPr>
        <w:spacing w:after="0"/>
        <w:ind w:left="2520"/>
        <w:jc w:val="both"/>
        <w:rPr>
          <w:rFonts w:eastAsia="Aptos"/>
          <w:szCs w:val="22"/>
        </w:rPr>
      </w:pPr>
      <w:r w:rsidRPr="00B91A4F">
        <w:rPr>
          <w:rFonts w:eastAsia="Aptos"/>
          <w:szCs w:val="22"/>
        </w:rPr>
        <w:t xml:space="preserve">each </w:t>
      </w:r>
      <w:proofErr w:type="spellStart"/>
      <w:r w:rsidRPr="00B91A4F">
        <w:rPr>
          <w:rFonts w:eastAsia="Aptos"/>
          <w:szCs w:val="22"/>
        </w:rPr>
        <w:t>TraceJob</w:t>
      </w:r>
      <w:proofErr w:type="spellEnd"/>
      <w:r w:rsidRPr="00B91A4F">
        <w:rPr>
          <w:rFonts w:eastAsia="Aptos"/>
          <w:szCs w:val="22"/>
        </w:rPr>
        <w:t xml:space="preserve"> </w:t>
      </w:r>
      <w:proofErr w:type="spellStart"/>
      <w:r w:rsidR="007A5519">
        <w:rPr>
          <w:rFonts w:eastAsia="Aptos"/>
          <w:szCs w:val="22"/>
        </w:rPr>
        <w:t>signalled</w:t>
      </w:r>
      <w:proofErr w:type="spellEnd"/>
      <w:r w:rsidR="007A5519">
        <w:rPr>
          <w:rFonts w:eastAsia="Aptos"/>
          <w:szCs w:val="22"/>
        </w:rPr>
        <w:t xml:space="preserve"> to a participating RAN node </w:t>
      </w:r>
      <w:r w:rsidRPr="00B91A4F">
        <w:rPr>
          <w:rFonts w:eastAsia="Aptos"/>
          <w:szCs w:val="22"/>
        </w:rPr>
        <w:t>will have a dedicated TR, together with a TR list. The TR list contains all dedicated TRs being used in the same continu</w:t>
      </w:r>
      <w:r w:rsidR="0098545A">
        <w:rPr>
          <w:rFonts w:eastAsia="Aptos"/>
          <w:szCs w:val="22"/>
        </w:rPr>
        <w:t>ou</w:t>
      </w:r>
      <w:r w:rsidRPr="00B91A4F">
        <w:rPr>
          <w:rFonts w:eastAsia="Aptos"/>
          <w:szCs w:val="22"/>
        </w:rPr>
        <w:t xml:space="preserve">s MDT </w:t>
      </w:r>
      <w:r w:rsidR="001E25FB">
        <w:rPr>
          <w:rFonts w:eastAsia="Aptos"/>
          <w:szCs w:val="22"/>
        </w:rPr>
        <w:t xml:space="preserve">Job </w:t>
      </w:r>
      <w:r w:rsidRPr="00B91A4F">
        <w:rPr>
          <w:rFonts w:eastAsia="Aptos"/>
          <w:szCs w:val="22"/>
        </w:rPr>
        <w:t xml:space="preserve">in each participated </w:t>
      </w:r>
      <w:proofErr w:type="spellStart"/>
      <w:r w:rsidRPr="00B91A4F">
        <w:rPr>
          <w:rFonts w:eastAsia="Aptos"/>
          <w:szCs w:val="22"/>
        </w:rPr>
        <w:t>gNB</w:t>
      </w:r>
      <w:proofErr w:type="spellEnd"/>
      <w:r w:rsidRPr="00B91A4F">
        <w:rPr>
          <w:rFonts w:eastAsia="Aptos"/>
          <w:szCs w:val="22"/>
        </w:rPr>
        <w:t xml:space="preserve">. This TR list </w:t>
      </w:r>
      <w:r w:rsidR="007C5904">
        <w:rPr>
          <w:rFonts w:eastAsia="Aptos"/>
          <w:szCs w:val="22"/>
        </w:rPr>
        <w:t xml:space="preserve">is used by the RAN node to </w:t>
      </w:r>
      <w:r w:rsidR="00656FC2">
        <w:rPr>
          <w:rFonts w:eastAsia="Aptos"/>
          <w:szCs w:val="22"/>
        </w:rPr>
        <w:t>deduce that a UE</w:t>
      </w:r>
      <w:r w:rsidR="00E76170">
        <w:rPr>
          <w:rFonts w:eastAsia="Aptos"/>
          <w:szCs w:val="22"/>
        </w:rPr>
        <w:t xml:space="preserve"> establishing connection or handing over from a </w:t>
      </w:r>
      <w:proofErr w:type="spellStart"/>
      <w:r w:rsidR="00E76170">
        <w:rPr>
          <w:rFonts w:eastAsia="Aptos"/>
          <w:szCs w:val="22"/>
        </w:rPr>
        <w:t>neighbour</w:t>
      </w:r>
      <w:proofErr w:type="spellEnd"/>
      <w:r w:rsidR="00E76170">
        <w:rPr>
          <w:rFonts w:eastAsia="Aptos"/>
          <w:szCs w:val="22"/>
        </w:rPr>
        <w:t xml:space="preserve"> node </w:t>
      </w:r>
      <w:r w:rsidR="00203456">
        <w:rPr>
          <w:rFonts w:eastAsia="Aptos"/>
          <w:szCs w:val="22"/>
        </w:rPr>
        <w:t>needs to be configured with continuous MDT</w:t>
      </w:r>
      <w:r w:rsidRPr="00B91A4F">
        <w:rPr>
          <w:rFonts w:eastAsia="Aptos"/>
          <w:szCs w:val="22"/>
        </w:rPr>
        <w:t xml:space="preserve">. </w:t>
      </w:r>
      <w:r w:rsidR="007D5281">
        <w:rPr>
          <w:rFonts w:eastAsia="Aptos"/>
          <w:szCs w:val="22"/>
        </w:rPr>
        <w:br/>
        <w:t xml:space="preserve">By </w:t>
      </w:r>
      <w:r w:rsidR="0056786F">
        <w:rPr>
          <w:rFonts w:eastAsia="Aptos"/>
          <w:szCs w:val="22"/>
        </w:rPr>
        <w:t xml:space="preserve">assigning </w:t>
      </w:r>
      <w:r w:rsidR="00125EAD">
        <w:rPr>
          <w:rFonts w:eastAsia="Aptos"/>
          <w:szCs w:val="22"/>
        </w:rPr>
        <w:t xml:space="preserve">one TR per </w:t>
      </w:r>
      <w:r w:rsidR="00B728FE">
        <w:rPr>
          <w:rFonts w:eastAsia="Aptos"/>
          <w:szCs w:val="22"/>
        </w:rPr>
        <w:t>MDT Job</w:t>
      </w:r>
      <w:r w:rsidR="000E4EA4">
        <w:rPr>
          <w:rFonts w:eastAsia="Aptos"/>
          <w:szCs w:val="22"/>
        </w:rPr>
        <w:t xml:space="preserve"> per RAN node, the number of </w:t>
      </w:r>
      <w:r w:rsidR="00E97C01">
        <w:rPr>
          <w:rFonts w:eastAsia="Aptos"/>
          <w:szCs w:val="22"/>
        </w:rPr>
        <w:t>UEs that can be configured with Continuous MDT</w:t>
      </w:r>
      <w:r w:rsidR="00E407F7">
        <w:rPr>
          <w:rFonts w:eastAsia="Aptos"/>
          <w:szCs w:val="22"/>
        </w:rPr>
        <w:t xml:space="preserve"> increases to over 65</w:t>
      </w:r>
      <w:r w:rsidR="0073607D">
        <w:rPr>
          <w:rFonts w:eastAsia="Aptos"/>
          <w:szCs w:val="22"/>
        </w:rPr>
        <w:t xml:space="preserve"> </w:t>
      </w:r>
      <w:proofErr w:type="gramStart"/>
      <w:r w:rsidR="0073607D">
        <w:rPr>
          <w:rFonts w:eastAsia="Aptos"/>
          <w:szCs w:val="22"/>
        </w:rPr>
        <w:t>thousands</w:t>
      </w:r>
      <w:proofErr w:type="gramEnd"/>
      <w:r w:rsidR="0073607D">
        <w:rPr>
          <w:rFonts w:eastAsia="Aptos"/>
          <w:szCs w:val="22"/>
        </w:rPr>
        <w:t xml:space="preserve"> per node</w:t>
      </w:r>
      <w:r w:rsidR="00B1710F">
        <w:rPr>
          <w:rFonts w:eastAsia="Aptos"/>
          <w:szCs w:val="22"/>
        </w:rPr>
        <w:t xml:space="preserve">. </w:t>
      </w:r>
      <w:r w:rsidR="00652045">
        <w:rPr>
          <w:rFonts w:eastAsia="Aptos"/>
          <w:szCs w:val="22"/>
        </w:rPr>
        <w:t xml:space="preserve">If </w:t>
      </w:r>
      <w:r w:rsidR="00F36CB6">
        <w:rPr>
          <w:rFonts w:eastAsia="Aptos"/>
          <w:szCs w:val="22"/>
        </w:rPr>
        <w:t xml:space="preserve">the continuous MDT process </w:t>
      </w:r>
      <w:r w:rsidR="00287DCA">
        <w:rPr>
          <w:rFonts w:eastAsia="Aptos"/>
          <w:szCs w:val="22"/>
        </w:rPr>
        <w:t xml:space="preserve">includes 10 participating RAN nodes, the total maximum number of </w:t>
      </w:r>
      <w:r w:rsidR="00F70E1C">
        <w:rPr>
          <w:rFonts w:eastAsia="Aptos"/>
          <w:szCs w:val="22"/>
        </w:rPr>
        <w:t xml:space="preserve">UEs that can be configured with Continuous MDT would be </w:t>
      </w:r>
      <w:r w:rsidR="003B7C46">
        <w:rPr>
          <w:rFonts w:eastAsia="Aptos"/>
          <w:szCs w:val="22"/>
        </w:rPr>
        <w:t>approximately 65</w:t>
      </w:r>
      <w:r w:rsidR="00F10054">
        <w:rPr>
          <w:rFonts w:eastAsia="Aptos"/>
          <w:szCs w:val="22"/>
        </w:rPr>
        <w:t>000*</w:t>
      </w:r>
      <w:r w:rsidR="00275A72">
        <w:rPr>
          <w:rFonts w:eastAsia="Aptos"/>
          <w:szCs w:val="22"/>
        </w:rPr>
        <w:t>10, namely 650</w:t>
      </w:r>
      <w:r w:rsidR="004E3872">
        <w:rPr>
          <w:rFonts w:eastAsia="Aptos"/>
          <w:szCs w:val="22"/>
        </w:rPr>
        <w:t>000, which is a considerable number.</w:t>
      </w:r>
    </w:p>
    <w:p w14:paraId="7E4ECBE0" w14:textId="77777777" w:rsidR="00B91A4F" w:rsidRPr="00B91A4F" w:rsidRDefault="00B91A4F" w:rsidP="00B91A4F">
      <w:pPr>
        <w:numPr>
          <w:ilvl w:val="3"/>
          <w:numId w:val="41"/>
        </w:numPr>
        <w:spacing w:after="0"/>
        <w:ind w:left="2520"/>
        <w:jc w:val="both"/>
        <w:rPr>
          <w:rFonts w:eastAsia="Aptos"/>
          <w:szCs w:val="22"/>
        </w:rPr>
      </w:pPr>
      <w:r w:rsidRPr="00B91A4F">
        <w:rPr>
          <w:rFonts w:eastAsia="Aptos"/>
          <w:szCs w:val="22"/>
        </w:rPr>
        <w:t>Each selected UE has a TRSR assigned. The TR/TRSR combination is unchanged for a selected UE during the lifetime of this continues MDT.</w:t>
      </w:r>
    </w:p>
    <w:p w14:paraId="2FF048C9" w14:textId="7CE54C76" w:rsidR="00B91A4F" w:rsidRDefault="00B91A4F" w:rsidP="00B91A4F">
      <w:pPr>
        <w:numPr>
          <w:ilvl w:val="3"/>
          <w:numId w:val="41"/>
        </w:numPr>
        <w:spacing w:after="0"/>
        <w:ind w:left="2520"/>
        <w:jc w:val="both"/>
        <w:rPr>
          <w:rFonts w:eastAsia="Aptos"/>
          <w:szCs w:val="22"/>
        </w:rPr>
      </w:pPr>
      <w:r w:rsidRPr="00B91A4F">
        <w:rPr>
          <w:rFonts w:eastAsia="Aptos"/>
          <w:szCs w:val="22"/>
        </w:rPr>
        <w:t xml:space="preserve">At handover, the target </w:t>
      </w:r>
      <w:proofErr w:type="spellStart"/>
      <w:r w:rsidRPr="00B91A4F">
        <w:rPr>
          <w:rFonts w:eastAsia="Aptos"/>
          <w:szCs w:val="22"/>
        </w:rPr>
        <w:t>gNB</w:t>
      </w:r>
      <w:proofErr w:type="spellEnd"/>
      <w:r w:rsidRPr="00B91A4F">
        <w:rPr>
          <w:rFonts w:eastAsia="Aptos"/>
          <w:szCs w:val="22"/>
        </w:rPr>
        <w:t xml:space="preserve"> recognizes the </w:t>
      </w:r>
      <w:r w:rsidR="000E0BE8">
        <w:rPr>
          <w:rFonts w:eastAsia="Aptos"/>
          <w:szCs w:val="22"/>
        </w:rPr>
        <w:t xml:space="preserve">UE is a </w:t>
      </w:r>
      <w:r w:rsidR="000E0BE8" w:rsidRPr="00B91A4F">
        <w:rPr>
          <w:rFonts w:eastAsia="Aptos"/>
          <w:szCs w:val="22"/>
        </w:rPr>
        <w:t xml:space="preserve">continues MDT </w:t>
      </w:r>
      <w:r w:rsidR="000E0BE8">
        <w:rPr>
          <w:rFonts w:eastAsia="Aptos"/>
          <w:szCs w:val="22"/>
        </w:rPr>
        <w:t xml:space="preserve">UE </w:t>
      </w:r>
      <w:r w:rsidRPr="00B91A4F">
        <w:rPr>
          <w:rFonts w:eastAsia="Aptos"/>
          <w:szCs w:val="22"/>
        </w:rPr>
        <w:t>from it</w:t>
      </w:r>
      <w:r w:rsidR="000E0BE8">
        <w:rPr>
          <w:rFonts w:eastAsia="Aptos"/>
          <w:szCs w:val="22"/>
        </w:rPr>
        <w:t>s</w:t>
      </w:r>
      <w:r w:rsidRPr="00B91A4F">
        <w:rPr>
          <w:rFonts w:eastAsia="Aptos"/>
          <w:szCs w:val="22"/>
        </w:rPr>
        <w:t xml:space="preserve"> TR. The target </w:t>
      </w:r>
      <w:proofErr w:type="spellStart"/>
      <w:r w:rsidRPr="00B91A4F">
        <w:rPr>
          <w:rFonts w:eastAsia="Aptos"/>
          <w:szCs w:val="22"/>
        </w:rPr>
        <w:t>gNB</w:t>
      </w:r>
      <w:proofErr w:type="spellEnd"/>
      <w:r w:rsidRPr="00B91A4F">
        <w:rPr>
          <w:rFonts w:eastAsia="Aptos"/>
          <w:szCs w:val="22"/>
        </w:rPr>
        <w:t xml:space="preserve"> </w:t>
      </w:r>
      <w:r w:rsidR="000A701D">
        <w:rPr>
          <w:rFonts w:eastAsia="Aptos"/>
          <w:szCs w:val="22"/>
        </w:rPr>
        <w:t xml:space="preserve">receives from the source </w:t>
      </w:r>
      <w:proofErr w:type="spellStart"/>
      <w:r w:rsidR="000A701D">
        <w:rPr>
          <w:rFonts w:eastAsia="Aptos"/>
          <w:szCs w:val="22"/>
        </w:rPr>
        <w:t>gNB</w:t>
      </w:r>
      <w:proofErr w:type="spellEnd"/>
      <w:r w:rsidR="000A701D">
        <w:rPr>
          <w:rFonts w:eastAsia="Aptos"/>
          <w:szCs w:val="22"/>
        </w:rPr>
        <w:t xml:space="preserve"> the </w:t>
      </w:r>
      <w:r w:rsidR="00EF2D5A">
        <w:rPr>
          <w:rFonts w:eastAsia="Aptos"/>
          <w:szCs w:val="22"/>
        </w:rPr>
        <w:t xml:space="preserve">TR+TRSR for the UE and it reassigns to the UE the same TR+TRSR. </w:t>
      </w:r>
    </w:p>
    <w:p w14:paraId="4BAE884F" w14:textId="0A934703" w:rsidR="00F754B2" w:rsidRDefault="0011036C" w:rsidP="00B91A4F">
      <w:pPr>
        <w:numPr>
          <w:ilvl w:val="3"/>
          <w:numId w:val="41"/>
        </w:numPr>
        <w:spacing w:after="0"/>
        <w:ind w:left="2520"/>
        <w:jc w:val="both"/>
        <w:rPr>
          <w:rFonts w:eastAsia="Aptos"/>
          <w:szCs w:val="22"/>
        </w:rPr>
      </w:pPr>
      <w:r>
        <w:rPr>
          <w:rFonts w:eastAsia="Aptos"/>
          <w:szCs w:val="22"/>
        </w:rPr>
        <w:t xml:space="preserve">When the UE moves from </w:t>
      </w:r>
      <w:proofErr w:type="spellStart"/>
      <w:r>
        <w:rPr>
          <w:rFonts w:eastAsia="Aptos"/>
          <w:szCs w:val="22"/>
        </w:rPr>
        <w:t>RRC_Idle</w:t>
      </w:r>
      <w:proofErr w:type="spellEnd"/>
      <w:r>
        <w:rPr>
          <w:rFonts w:eastAsia="Aptos"/>
          <w:szCs w:val="22"/>
        </w:rPr>
        <w:t xml:space="preserve">/Inactive to </w:t>
      </w:r>
      <w:proofErr w:type="spellStart"/>
      <w:r>
        <w:rPr>
          <w:rFonts w:eastAsia="Aptos"/>
          <w:szCs w:val="22"/>
        </w:rPr>
        <w:t>RRC_Connected</w:t>
      </w:r>
      <w:proofErr w:type="spellEnd"/>
      <w:r>
        <w:rPr>
          <w:rFonts w:eastAsia="Aptos"/>
          <w:szCs w:val="22"/>
        </w:rPr>
        <w:t xml:space="preserve"> and it reports Logged MDT logs, the new serving </w:t>
      </w:r>
      <w:proofErr w:type="spellStart"/>
      <w:r>
        <w:rPr>
          <w:rFonts w:eastAsia="Aptos"/>
          <w:szCs w:val="22"/>
        </w:rPr>
        <w:t>gNB</w:t>
      </w:r>
      <w:proofErr w:type="spellEnd"/>
      <w:r>
        <w:rPr>
          <w:rFonts w:eastAsia="Aptos"/>
          <w:szCs w:val="22"/>
        </w:rPr>
        <w:t xml:space="preserve"> detects the TR+TRSR for the UE and re-assigns the same TR+TRSR </w:t>
      </w:r>
      <w:r w:rsidR="00F773D4">
        <w:rPr>
          <w:rFonts w:eastAsia="Aptos"/>
          <w:szCs w:val="22"/>
        </w:rPr>
        <w:t>for the immediate continuous MDT process for the same UE.</w:t>
      </w:r>
    </w:p>
    <w:p w14:paraId="6533F54B" w14:textId="77777777" w:rsidR="003260DD" w:rsidRPr="00B91A4F" w:rsidRDefault="003260DD" w:rsidP="003260DD">
      <w:pPr>
        <w:spacing w:after="0"/>
        <w:ind w:left="2520"/>
        <w:jc w:val="both"/>
        <w:rPr>
          <w:rFonts w:eastAsia="Aptos"/>
          <w:szCs w:val="22"/>
        </w:rPr>
      </w:pPr>
    </w:p>
    <w:bookmarkEnd w:id="3"/>
    <w:bookmarkEnd w:id="10"/>
    <w:p w14:paraId="65DAAE7E" w14:textId="0F7DDE9D" w:rsidR="00220C0D" w:rsidRPr="006845F9" w:rsidRDefault="00CE0666" w:rsidP="009C335D">
      <w:pPr>
        <w:rPr>
          <w:b/>
          <w:bCs/>
          <w:szCs w:val="22"/>
          <w:lang w:val="en-GB"/>
        </w:rPr>
      </w:pPr>
      <w:r w:rsidRPr="006845F9">
        <w:rPr>
          <w:b/>
          <w:bCs/>
          <w:szCs w:val="22"/>
          <w:lang w:val="en-GB"/>
        </w:rPr>
        <w:t xml:space="preserve">Proposal </w:t>
      </w:r>
      <w:r w:rsidR="00015359">
        <w:rPr>
          <w:b/>
          <w:bCs/>
          <w:szCs w:val="22"/>
          <w:lang w:val="en-GB"/>
        </w:rPr>
        <w:t>4</w:t>
      </w:r>
      <w:r w:rsidRPr="006845F9">
        <w:rPr>
          <w:b/>
          <w:bCs/>
          <w:szCs w:val="22"/>
          <w:lang w:val="en-GB"/>
        </w:rPr>
        <w:t xml:space="preserve">: </w:t>
      </w:r>
      <w:r w:rsidR="00C02AD8" w:rsidRPr="006845F9">
        <w:rPr>
          <w:b/>
          <w:bCs/>
          <w:szCs w:val="22"/>
          <w:lang w:val="en-GB"/>
        </w:rPr>
        <w:t xml:space="preserve">Send an LS </w:t>
      </w:r>
      <w:r w:rsidR="00140716">
        <w:rPr>
          <w:b/>
          <w:bCs/>
          <w:szCs w:val="22"/>
          <w:lang w:val="en-GB"/>
        </w:rPr>
        <w:t xml:space="preserve">reply </w:t>
      </w:r>
      <w:r w:rsidR="00C02AD8" w:rsidRPr="006845F9">
        <w:rPr>
          <w:b/>
          <w:bCs/>
          <w:szCs w:val="22"/>
          <w:lang w:val="en-GB"/>
        </w:rPr>
        <w:t xml:space="preserve">to SA5 to </w:t>
      </w:r>
      <w:r w:rsidR="009D082E">
        <w:rPr>
          <w:b/>
          <w:bCs/>
          <w:szCs w:val="22"/>
          <w:lang w:val="en-GB"/>
        </w:rPr>
        <w:t>suggest</w:t>
      </w:r>
      <w:r w:rsidR="00C02AD8" w:rsidRPr="006845F9">
        <w:rPr>
          <w:b/>
          <w:bCs/>
          <w:szCs w:val="22"/>
          <w:lang w:val="en-GB"/>
        </w:rPr>
        <w:t xml:space="preserve"> </w:t>
      </w:r>
      <w:r w:rsidR="009B3524">
        <w:rPr>
          <w:b/>
          <w:bCs/>
          <w:szCs w:val="22"/>
          <w:lang w:val="en-GB"/>
        </w:rPr>
        <w:t>re-</w:t>
      </w:r>
      <w:r w:rsidR="00C02AD8" w:rsidRPr="006845F9">
        <w:rPr>
          <w:b/>
          <w:bCs/>
          <w:szCs w:val="22"/>
          <w:lang w:val="en-GB"/>
        </w:rPr>
        <w:t xml:space="preserve">using </w:t>
      </w:r>
      <w:r w:rsidR="005A1819" w:rsidRPr="006845F9">
        <w:rPr>
          <w:b/>
          <w:bCs/>
          <w:szCs w:val="22"/>
          <w:lang w:val="en-GB"/>
        </w:rPr>
        <w:t>TR</w:t>
      </w:r>
      <w:r w:rsidR="00D33BA0" w:rsidRPr="006845F9">
        <w:rPr>
          <w:b/>
          <w:bCs/>
          <w:szCs w:val="22"/>
          <w:lang w:val="en-GB"/>
        </w:rPr>
        <w:t xml:space="preserve">, </w:t>
      </w:r>
      <w:r w:rsidR="005A1819" w:rsidRPr="006845F9">
        <w:rPr>
          <w:b/>
          <w:bCs/>
          <w:szCs w:val="22"/>
          <w:lang w:val="en-GB"/>
        </w:rPr>
        <w:t>TRSR</w:t>
      </w:r>
      <w:r w:rsidR="00D33BA0" w:rsidRPr="006845F9">
        <w:rPr>
          <w:b/>
          <w:bCs/>
          <w:szCs w:val="22"/>
          <w:lang w:val="en-GB"/>
        </w:rPr>
        <w:t xml:space="preserve">, </w:t>
      </w:r>
      <w:r w:rsidR="001B5D2C">
        <w:rPr>
          <w:b/>
          <w:bCs/>
          <w:szCs w:val="22"/>
          <w:lang w:val="en-GB"/>
        </w:rPr>
        <w:t>and propose Solution</w:t>
      </w:r>
      <w:r w:rsidR="005D267F">
        <w:rPr>
          <w:b/>
          <w:bCs/>
          <w:szCs w:val="22"/>
          <w:lang w:val="en-GB"/>
        </w:rPr>
        <w:t xml:space="preserve"> A (minimal impact) or Solution B to address the </w:t>
      </w:r>
      <w:r w:rsidR="00F2162C">
        <w:rPr>
          <w:b/>
          <w:bCs/>
          <w:szCs w:val="22"/>
          <w:lang w:val="en-GB"/>
        </w:rPr>
        <w:t>Trace Correlation Probl</w:t>
      </w:r>
      <w:r w:rsidR="003260DD">
        <w:rPr>
          <w:b/>
          <w:bCs/>
          <w:szCs w:val="22"/>
          <w:lang w:val="en-GB"/>
        </w:rPr>
        <w:t>em</w:t>
      </w:r>
      <w:r w:rsidR="00C02AD8" w:rsidRPr="006845F9">
        <w:rPr>
          <w:b/>
          <w:bCs/>
          <w:szCs w:val="22"/>
          <w:lang w:val="en-GB"/>
        </w:rPr>
        <w:t>.</w:t>
      </w:r>
    </w:p>
    <w:p w14:paraId="1165009A" w14:textId="77777777" w:rsidR="003B731E" w:rsidRPr="006845F9" w:rsidRDefault="00CF2D7A" w:rsidP="003B731E">
      <w:pPr>
        <w:pStyle w:val="Heading2"/>
        <w:rPr>
          <w:lang w:val="en-GB"/>
        </w:rPr>
      </w:pPr>
      <w:r w:rsidRPr="006845F9">
        <w:rPr>
          <w:lang w:val="en-GB"/>
        </w:rPr>
        <w:t>AMF based solutions</w:t>
      </w:r>
    </w:p>
    <w:p w14:paraId="6AD4CBD7" w14:textId="77777777" w:rsidR="003B731E" w:rsidRPr="006845F9" w:rsidRDefault="00795E03" w:rsidP="00CF2D7A">
      <w:pPr>
        <w:rPr>
          <w:lang w:val="en-GB"/>
        </w:rPr>
      </w:pPr>
      <w:r w:rsidRPr="006845F9">
        <w:rPr>
          <w:lang w:val="en-GB"/>
        </w:rPr>
        <w:t xml:space="preserve">During past RAN3 meetings, solutions </w:t>
      </w:r>
      <w:r w:rsidR="006845F9" w:rsidRPr="006845F9">
        <w:rPr>
          <w:lang w:val="en-GB"/>
        </w:rPr>
        <w:t>were</w:t>
      </w:r>
      <w:r w:rsidRPr="006845F9">
        <w:rPr>
          <w:lang w:val="en-GB"/>
        </w:rPr>
        <w:t xml:space="preserve"> proposed where the </w:t>
      </w:r>
      <w:r w:rsidR="006845F9" w:rsidRPr="006845F9">
        <w:rPr>
          <w:lang w:val="en-GB"/>
        </w:rPr>
        <w:t>Temporary</w:t>
      </w:r>
      <w:r w:rsidRPr="006845F9">
        <w:rPr>
          <w:lang w:val="en-GB"/>
        </w:rPr>
        <w:t xml:space="preserve"> Identifier for Continuous MDT report correlation is assigned and stored by the AMF. We believe that such solutions shall</w:t>
      </w:r>
      <w:r w:rsidR="005D3445" w:rsidRPr="006845F9">
        <w:rPr>
          <w:lang w:val="en-GB"/>
        </w:rPr>
        <w:t xml:space="preserve"> be avoided due increased signalling complexity</w:t>
      </w:r>
      <w:r w:rsidRPr="006845F9">
        <w:rPr>
          <w:lang w:val="en-GB"/>
        </w:rPr>
        <w:t>,</w:t>
      </w:r>
      <w:r w:rsidR="005D3445" w:rsidRPr="006845F9">
        <w:rPr>
          <w:lang w:val="en-GB"/>
        </w:rPr>
        <w:t xml:space="preserve"> dependency</w:t>
      </w:r>
      <w:r w:rsidRPr="006845F9">
        <w:rPr>
          <w:lang w:val="en-GB"/>
        </w:rPr>
        <w:t xml:space="preserve"> and impact</w:t>
      </w:r>
      <w:r w:rsidR="005D3445" w:rsidRPr="006845F9">
        <w:rPr>
          <w:lang w:val="en-GB"/>
        </w:rPr>
        <w:t xml:space="preserve"> on the AMF,</w:t>
      </w:r>
      <w:r w:rsidRPr="006845F9">
        <w:rPr>
          <w:lang w:val="en-GB"/>
        </w:rPr>
        <w:t xml:space="preserve"> and shifting of MDT functionalities from the OAM/RAN to the CN. In particular. Consequences of such solutions could be as follows:</w:t>
      </w:r>
    </w:p>
    <w:p w14:paraId="009CE448" w14:textId="77777777" w:rsidR="003B731E" w:rsidRDefault="003B731E" w:rsidP="003B731E">
      <w:pPr>
        <w:numPr>
          <w:ilvl w:val="0"/>
          <w:numId w:val="32"/>
        </w:numPr>
        <w:rPr>
          <w:lang w:val="en-GB"/>
        </w:rPr>
      </w:pPr>
      <w:r w:rsidRPr="006845F9">
        <w:rPr>
          <w:lang w:val="en-GB"/>
        </w:rPr>
        <w:t>There would be an impact on the AMF, and a dependency of the whole feature on AMF support: no AMF support, no feature.</w:t>
      </w:r>
    </w:p>
    <w:p w14:paraId="1DEE444C" w14:textId="6AD1F4F7" w:rsidR="009B3524" w:rsidRPr="006845F9" w:rsidRDefault="009B3524" w:rsidP="003B731E">
      <w:pPr>
        <w:numPr>
          <w:ilvl w:val="0"/>
          <w:numId w:val="32"/>
        </w:numPr>
        <w:rPr>
          <w:lang w:val="en-GB"/>
        </w:rPr>
      </w:pPr>
      <w:r>
        <w:rPr>
          <w:lang w:val="en-GB"/>
        </w:rPr>
        <w:t>There would be a dependency on the AMF load and whether the AM</w:t>
      </w:r>
      <w:r w:rsidR="002B1B81">
        <w:rPr>
          <w:lang w:val="en-GB"/>
        </w:rPr>
        <w:t>F</w:t>
      </w:r>
      <w:r>
        <w:rPr>
          <w:lang w:val="en-GB"/>
        </w:rPr>
        <w:t xml:space="preserve"> can keep a continuous MDT context active for the UE for a long time. If the AMF has issues with e.g. load, continuous MDT will fail.</w:t>
      </w:r>
    </w:p>
    <w:p w14:paraId="58BEDC8B" w14:textId="77777777" w:rsidR="003B731E" w:rsidRPr="006845F9" w:rsidRDefault="003B731E" w:rsidP="003B731E">
      <w:pPr>
        <w:numPr>
          <w:ilvl w:val="0"/>
          <w:numId w:val="32"/>
        </w:numPr>
        <w:rPr>
          <w:lang w:val="en-GB"/>
        </w:rPr>
      </w:pPr>
      <w:r w:rsidRPr="006845F9">
        <w:rPr>
          <w:lang w:val="en-GB"/>
        </w:rPr>
        <w:t xml:space="preserve">MDT is a process owned by the OAM, where the identifiers assigned to the MDT reports should be controlled by the OAM. If the AMF controls such identifiers, the process moves </w:t>
      </w:r>
      <w:r w:rsidRPr="006845F9">
        <w:rPr>
          <w:lang w:val="en-GB"/>
        </w:rPr>
        <w:lastRenderedPageBreak/>
        <w:t>under AMF control, which</w:t>
      </w:r>
      <w:r w:rsidR="00795E03" w:rsidRPr="006845F9">
        <w:rPr>
          <w:lang w:val="en-GB"/>
        </w:rPr>
        <w:t xml:space="preserve"> implies a shift of functionalities from OAM to CN and that</w:t>
      </w:r>
      <w:r w:rsidRPr="006845F9">
        <w:rPr>
          <w:lang w:val="en-GB"/>
        </w:rPr>
        <w:t xml:space="preserve"> is not in line with the MDT </w:t>
      </w:r>
      <w:r w:rsidR="006845F9" w:rsidRPr="006845F9">
        <w:rPr>
          <w:lang w:val="en-GB"/>
        </w:rPr>
        <w:t>functionality.</w:t>
      </w:r>
      <w:r w:rsidR="009B3524">
        <w:rPr>
          <w:lang w:val="en-GB"/>
        </w:rPr>
        <w:t xml:space="preserve"> Note that the OAM system is tightly coupled with the RAN for perfect interoperability, while the AMF is often from a different vendor than the RAN, creating potential interoperability problems for the whole feature.</w:t>
      </w:r>
    </w:p>
    <w:p w14:paraId="2D1FAA09" w14:textId="77777777" w:rsidR="003B731E" w:rsidRDefault="003B731E" w:rsidP="003B731E">
      <w:pPr>
        <w:numPr>
          <w:ilvl w:val="0"/>
          <w:numId w:val="32"/>
        </w:numPr>
        <w:rPr>
          <w:lang w:val="en-GB"/>
        </w:rPr>
      </w:pPr>
      <w:r w:rsidRPr="006845F9">
        <w:rPr>
          <w:lang w:val="en-GB"/>
        </w:rPr>
        <w:t xml:space="preserve">At change of AMF the identifier provided by the source AMF </w:t>
      </w:r>
      <w:r w:rsidR="00795E03" w:rsidRPr="006845F9">
        <w:rPr>
          <w:lang w:val="en-GB"/>
        </w:rPr>
        <w:t>can no longer be used</w:t>
      </w:r>
      <w:r w:rsidRPr="006845F9">
        <w:rPr>
          <w:lang w:val="en-GB"/>
        </w:rPr>
        <w:t>. Continuity of measurements is interrupted</w:t>
      </w:r>
      <w:r w:rsidR="00CF2D7A" w:rsidRPr="006845F9">
        <w:rPr>
          <w:lang w:val="en-GB"/>
        </w:rPr>
        <w:t>.</w:t>
      </w:r>
    </w:p>
    <w:p w14:paraId="4D87811D" w14:textId="0A44BE1F" w:rsidR="006F79E0" w:rsidRDefault="00F51837" w:rsidP="006F79E0">
      <w:pPr>
        <w:rPr>
          <w:lang w:val="en-GB"/>
        </w:rPr>
      </w:pPr>
      <w:r>
        <w:rPr>
          <w:lang w:val="en-GB"/>
        </w:rPr>
        <w:t xml:space="preserve">Furthermore, </w:t>
      </w:r>
      <w:r w:rsidR="00204130">
        <w:rPr>
          <w:lang w:val="en-GB"/>
        </w:rPr>
        <w:t xml:space="preserve">it should be pointed out that </w:t>
      </w:r>
      <w:r w:rsidR="0011521D">
        <w:rPr>
          <w:lang w:val="en-GB"/>
        </w:rPr>
        <w:t xml:space="preserve">a solution based on assignment of </w:t>
      </w:r>
      <w:r w:rsidR="00565330">
        <w:rPr>
          <w:lang w:val="en-GB"/>
        </w:rPr>
        <w:t>identifiers by the AMF for the correlation</w:t>
      </w:r>
      <w:r w:rsidR="00BA71A9">
        <w:rPr>
          <w:lang w:val="en-GB"/>
        </w:rPr>
        <w:t xml:space="preserve"> </w:t>
      </w:r>
      <w:r w:rsidR="00565330">
        <w:rPr>
          <w:lang w:val="en-GB"/>
        </w:rPr>
        <w:t xml:space="preserve">and continuity problem </w:t>
      </w:r>
      <w:r w:rsidR="00BA71A9">
        <w:rPr>
          <w:lang w:val="en-GB"/>
        </w:rPr>
        <w:t xml:space="preserve">was taken in SA5, but there were strong objections by </w:t>
      </w:r>
      <w:r w:rsidR="00E82F86">
        <w:rPr>
          <w:lang w:val="en-GB"/>
        </w:rPr>
        <w:t xml:space="preserve">a number of companies in the </w:t>
      </w:r>
      <w:r w:rsidR="00F404FA">
        <w:rPr>
          <w:lang w:val="en-GB"/>
        </w:rPr>
        <w:t>involvement</w:t>
      </w:r>
      <w:r w:rsidR="00DD1A3D">
        <w:rPr>
          <w:lang w:val="en-GB"/>
        </w:rPr>
        <w:t xml:space="preserve"> of the AMF in management based MDT. Hence, </w:t>
      </w:r>
      <w:r w:rsidR="00C71A72">
        <w:rPr>
          <w:lang w:val="en-GB"/>
        </w:rPr>
        <w:t xml:space="preserve">this approach should be avoided as it would </w:t>
      </w:r>
      <w:r w:rsidR="00302615">
        <w:rPr>
          <w:lang w:val="en-GB"/>
        </w:rPr>
        <w:t>anyhow find resistance in SA5.</w:t>
      </w:r>
    </w:p>
    <w:p w14:paraId="49ABFAD3" w14:textId="77777777" w:rsidR="006F79E0" w:rsidRPr="006845F9" w:rsidRDefault="006F79E0" w:rsidP="004402E9">
      <w:pPr>
        <w:rPr>
          <w:lang w:val="en-GB"/>
        </w:rPr>
      </w:pPr>
    </w:p>
    <w:p w14:paraId="32CADBDC" w14:textId="13AF8FF5" w:rsidR="003B731E" w:rsidRPr="006845F9" w:rsidRDefault="005D3445" w:rsidP="009C335D">
      <w:pPr>
        <w:rPr>
          <w:b/>
          <w:bCs/>
          <w:szCs w:val="22"/>
          <w:lang w:val="en-GB"/>
        </w:rPr>
      </w:pPr>
      <w:r w:rsidRPr="006845F9">
        <w:rPr>
          <w:b/>
          <w:bCs/>
          <w:szCs w:val="22"/>
          <w:lang w:val="en-GB"/>
        </w:rPr>
        <w:t xml:space="preserve">Proposal </w:t>
      </w:r>
      <w:r w:rsidR="00015359">
        <w:rPr>
          <w:b/>
          <w:bCs/>
          <w:szCs w:val="22"/>
          <w:lang w:val="en-GB"/>
        </w:rPr>
        <w:t>5</w:t>
      </w:r>
      <w:r w:rsidRPr="006845F9">
        <w:rPr>
          <w:b/>
          <w:bCs/>
          <w:szCs w:val="22"/>
          <w:lang w:val="en-GB"/>
        </w:rPr>
        <w:t xml:space="preserve">: Avoid the complexity </w:t>
      </w:r>
      <w:r w:rsidR="009B3524">
        <w:rPr>
          <w:b/>
          <w:bCs/>
          <w:szCs w:val="22"/>
          <w:lang w:val="en-GB"/>
        </w:rPr>
        <w:t>and the functional changes caused by</w:t>
      </w:r>
      <w:r w:rsidRPr="006845F9">
        <w:rPr>
          <w:b/>
          <w:bCs/>
          <w:szCs w:val="22"/>
          <w:lang w:val="en-GB"/>
        </w:rPr>
        <w:t xml:space="preserve"> involving AMF and the Core Network in the Continuous MDT operation.</w:t>
      </w:r>
    </w:p>
    <w:p w14:paraId="2B61506E" w14:textId="77777777" w:rsidR="00216037" w:rsidRPr="006845F9" w:rsidRDefault="00216037" w:rsidP="009C335D">
      <w:pPr>
        <w:pStyle w:val="Heading1"/>
        <w:rPr>
          <w:lang w:val="en-GB"/>
        </w:rPr>
      </w:pPr>
      <w:r w:rsidRPr="006845F9">
        <w:rPr>
          <w:lang w:val="en-GB"/>
        </w:rPr>
        <w:t>Conclusions and Proposal</w:t>
      </w:r>
    </w:p>
    <w:p w14:paraId="4F5746B4" w14:textId="77777777" w:rsidR="00BE2121" w:rsidRPr="006845F9" w:rsidRDefault="00BE2121" w:rsidP="008E21D1">
      <w:pPr>
        <w:rPr>
          <w:lang w:val="en-GB"/>
        </w:rPr>
      </w:pPr>
      <w:r w:rsidRPr="006845F9">
        <w:rPr>
          <w:lang w:val="en-GB"/>
        </w:rPr>
        <w:t xml:space="preserve">In this contribution </w:t>
      </w:r>
      <w:r w:rsidR="00C02AD8" w:rsidRPr="006845F9">
        <w:rPr>
          <w:lang w:val="en-GB"/>
        </w:rPr>
        <w:t xml:space="preserve">the SA5 response LS is being discussed and the </w:t>
      </w:r>
      <w:r w:rsidRPr="006845F9">
        <w:rPr>
          <w:lang w:val="en-GB"/>
        </w:rPr>
        <w:t xml:space="preserve">following proposals </w:t>
      </w:r>
      <w:r w:rsidR="00D33BA0" w:rsidRPr="006845F9">
        <w:rPr>
          <w:lang w:val="en-GB"/>
        </w:rPr>
        <w:t xml:space="preserve">and conclusions </w:t>
      </w:r>
      <w:r w:rsidRPr="006845F9">
        <w:rPr>
          <w:lang w:val="en-GB"/>
        </w:rPr>
        <w:t>were derived:</w:t>
      </w:r>
    </w:p>
    <w:p w14:paraId="674DC16E" w14:textId="77777777" w:rsidR="002B3841" w:rsidRPr="006845F9" w:rsidRDefault="002B3841" w:rsidP="002B3841">
      <w:pPr>
        <w:rPr>
          <w:b/>
          <w:bCs/>
          <w:lang w:val="en-GB"/>
        </w:rPr>
      </w:pPr>
      <w:r>
        <w:rPr>
          <w:b/>
          <w:bCs/>
          <w:lang w:val="en-GB"/>
        </w:rPr>
        <w:t xml:space="preserve">Proposal 1: RAN3 to agree to the following </w:t>
      </w:r>
      <w:r w:rsidRPr="006845F9">
        <w:rPr>
          <w:b/>
          <w:bCs/>
          <w:lang w:val="en-GB"/>
        </w:rPr>
        <w:t>principle</w:t>
      </w:r>
      <w:r>
        <w:rPr>
          <w:b/>
          <w:bCs/>
          <w:lang w:val="en-GB"/>
        </w:rPr>
        <w:t xml:space="preserve"> to solve the measurement continuity problem in accordance </w:t>
      </w:r>
      <w:proofErr w:type="gramStart"/>
      <w:r>
        <w:rPr>
          <w:b/>
          <w:bCs/>
          <w:lang w:val="en-GB"/>
        </w:rPr>
        <w:t>to</w:t>
      </w:r>
      <w:proofErr w:type="gramEnd"/>
      <w:r>
        <w:rPr>
          <w:b/>
          <w:bCs/>
          <w:lang w:val="en-GB"/>
        </w:rPr>
        <w:t xml:space="preserve"> the received SA5 guidance</w:t>
      </w:r>
      <w:r w:rsidRPr="006845F9">
        <w:rPr>
          <w:b/>
          <w:bCs/>
          <w:lang w:val="en-GB"/>
        </w:rPr>
        <w:t>:</w:t>
      </w:r>
    </w:p>
    <w:p w14:paraId="2D028456" w14:textId="77777777" w:rsidR="002B3841" w:rsidRPr="006845F9" w:rsidRDefault="002B3841" w:rsidP="002B3841">
      <w:pPr>
        <w:numPr>
          <w:ilvl w:val="0"/>
          <w:numId w:val="31"/>
        </w:numPr>
        <w:rPr>
          <w:b/>
          <w:bCs/>
          <w:lang w:val="en-GB"/>
        </w:rPr>
      </w:pPr>
      <w:r w:rsidRPr="006845F9">
        <w:rPr>
          <w:b/>
          <w:bCs/>
          <w:lang w:val="en-GB"/>
        </w:rPr>
        <w:t xml:space="preserve">The OAM provides to the RAN </w:t>
      </w:r>
      <w:r>
        <w:rPr>
          <w:b/>
          <w:bCs/>
          <w:lang w:val="en-GB"/>
        </w:rPr>
        <w:t xml:space="preserve">specific values of the existing Trace Record IE, which indicates </w:t>
      </w:r>
      <w:r w:rsidRPr="006845F9">
        <w:rPr>
          <w:b/>
          <w:bCs/>
          <w:lang w:val="en-GB"/>
        </w:rPr>
        <w:t>that the Management Based MDT process is for Continuous MDT</w:t>
      </w:r>
      <w:r>
        <w:rPr>
          <w:b/>
          <w:bCs/>
          <w:lang w:val="en-GB"/>
        </w:rPr>
        <w:t xml:space="preserve"> </w:t>
      </w:r>
    </w:p>
    <w:p w14:paraId="549B95E2" w14:textId="77777777" w:rsidR="002B3841" w:rsidRPr="006845F9" w:rsidRDefault="002B3841" w:rsidP="002B3841">
      <w:pPr>
        <w:rPr>
          <w:lang w:val="en-GB"/>
        </w:rPr>
      </w:pPr>
    </w:p>
    <w:p w14:paraId="6FD1D33E" w14:textId="77777777" w:rsidR="002B3841" w:rsidRDefault="002B3841" w:rsidP="002B3841">
      <w:pPr>
        <w:rPr>
          <w:b/>
          <w:bCs/>
          <w:lang w:val="en-GB"/>
        </w:rPr>
      </w:pPr>
      <w:r w:rsidRPr="006845F9">
        <w:rPr>
          <w:b/>
          <w:bCs/>
          <w:lang w:val="en-GB"/>
        </w:rPr>
        <w:t xml:space="preserve">Proposal </w:t>
      </w:r>
      <w:r>
        <w:rPr>
          <w:b/>
          <w:bCs/>
          <w:lang w:val="en-GB"/>
        </w:rPr>
        <w:t>2</w:t>
      </w:r>
      <w:r w:rsidRPr="006845F9">
        <w:rPr>
          <w:b/>
          <w:bCs/>
          <w:lang w:val="en-GB"/>
        </w:rPr>
        <w:t xml:space="preserve">: RAN3 to agree that Source </w:t>
      </w:r>
      <w:proofErr w:type="spellStart"/>
      <w:r w:rsidRPr="006845F9">
        <w:rPr>
          <w:b/>
          <w:bCs/>
          <w:lang w:val="en-GB"/>
        </w:rPr>
        <w:t>gNB</w:t>
      </w:r>
      <w:proofErr w:type="spellEnd"/>
      <w:r w:rsidRPr="006845F9">
        <w:rPr>
          <w:b/>
          <w:bCs/>
          <w:lang w:val="en-GB"/>
        </w:rPr>
        <w:t xml:space="preserve"> signals to Target </w:t>
      </w:r>
      <w:proofErr w:type="spellStart"/>
      <w:r w:rsidRPr="006845F9">
        <w:rPr>
          <w:b/>
          <w:bCs/>
          <w:lang w:val="en-GB"/>
        </w:rPr>
        <w:t>gNB</w:t>
      </w:r>
      <w:proofErr w:type="spellEnd"/>
      <w:r w:rsidRPr="006845F9">
        <w:rPr>
          <w:b/>
          <w:bCs/>
          <w:lang w:val="en-GB"/>
        </w:rPr>
        <w:t>, as part of the Handover Signalling, an indication that the UE has been selected for Continuous MDT</w:t>
      </w:r>
      <w:r>
        <w:rPr>
          <w:b/>
          <w:bCs/>
          <w:lang w:val="en-GB"/>
        </w:rPr>
        <w:t>, such as the TR assigned to the UE</w:t>
      </w:r>
      <w:r w:rsidRPr="006845F9">
        <w:rPr>
          <w:b/>
          <w:bCs/>
          <w:lang w:val="en-GB"/>
        </w:rPr>
        <w:t xml:space="preserve">. Target </w:t>
      </w:r>
      <w:proofErr w:type="spellStart"/>
      <w:r w:rsidRPr="006845F9">
        <w:rPr>
          <w:b/>
          <w:bCs/>
          <w:lang w:val="en-GB"/>
        </w:rPr>
        <w:t>gNB</w:t>
      </w:r>
      <w:proofErr w:type="spellEnd"/>
      <w:r w:rsidRPr="006845F9">
        <w:rPr>
          <w:b/>
          <w:bCs/>
          <w:lang w:val="en-GB"/>
        </w:rPr>
        <w:t xml:space="preserve"> uses this information to re-select the UE for Continuous MDT</w:t>
      </w:r>
      <w:r>
        <w:rPr>
          <w:b/>
          <w:bCs/>
          <w:lang w:val="en-GB"/>
        </w:rPr>
        <w:t xml:space="preserve"> as proposed in </w:t>
      </w:r>
      <w:r>
        <w:rPr>
          <w:b/>
          <w:bCs/>
          <w:lang w:val="en-GB"/>
        </w:rPr>
        <w:fldChar w:fldCharType="begin"/>
      </w:r>
      <w:r>
        <w:rPr>
          <w:b/>
          <w:bCs/>
          <w:lang w:val="en-GB"/>
        </w:rPr>
        <w:instrText xml:space="preserve"> REF _Ref197166133 \r \h </w:instrText>
      </w:r>
      <w:r>
        <w:rPr>
          <w:b/>
          <w:bCs/>
          <w:lang w:val="en-GB"/>
        </w:rPr>
      </w:r>
      <w:r>
        <w:rPr>
          <w:b/>
          <w:bCs/>
          <w:lang w:val="en-GB"/>
        </w:rPr>
        <w:fldChar w:fldCharType="separate"/>
      </w:r>
      <w:r>
        <w:rPr>
          <w:b/>
          <w:bCs/>
          <w:lang w:val="en-GB"/>
        </w:rPr>
        <w:t>[2]</w:t>
      </w:r>
      <w:r>
        <w:rPr>
          <w:b/>
          <w:bCs/>
          <w:lang w:val="en-GB"/>
        </w:rPr>
        <w:fldChar w:fldCharType="end"/>
      </w:r>
      <w:r w:rsidRPr="006845F9">
        <w:rPr>
          <w:b/>
          <w:bCs/>
          <w:lang w:val="en-GB"/>
        </w:rPr>
        <w:t>.</w:t>
      </w:r>
    </w:p>
    <w:p w14:paraId="68A95E50" w14:textId="5CD56006" w:rsidR="00F83690" w:rsidRPr="006845F9" w:rsidRDefault="00E95E12" w:rsidP="00F83690">
      <w:pPr>
        <w:overflowPunct w:val="0"/>
        <w:autoSpaceDE w:val="0"/>
        <w:autoSpaceDN w:val="0"/>
        <w:adjustRightInd w:val="0"/>
        <w:spacing w:after="180"/>
        <w:textAlignment w:val="baseline"/>
        <w:rPr>
          <w:rFonts w:eastAsia="Times New Roman"/>
          <w:sz w:val="20"/>
          <w:szCs w:val="20"/>
          <w:lang w:val="en-GB" w:eastAsia="en-US"/>
        </w:rPr>
      </w:pPr>
      <w:r w:rsidRPr="00E95E12">
        <w:rPr>
          <w:b/>
          <w:bCs/>
          <w:lang w:val="en-GB"/>
        </w:rPr>
        <w:t>Proposal 3: RAN3 to agree to introduce the continuous MDT process description in TS37.320 as proposed in [3</w:t>
      </w:r>
      <w:proofErr w:type="gramStart"/>
      <w:r w:rsidRPr="00E95E12">
        <w:rPr>
          <w:b/>
          <w:bCs/>
          <w:lang w:val="en-GB"/>
        </w:rPr>
        <w:t>].</w:t>
      </w:r>
      <w:r w:rsidR="00F83690" w:rsidRPr="006845F9">
        <w:rPr>
          <w:rFonts w:eastAsia="Times New Roman"/>
          <w:b/>
          <w:bCs/>
          <w:sz w:val="20"/>
          <w:szCs w:val="20"/>
          <w:lang w:val="en-GB" w:eastAsia="en-US"/>
        </w:rPr>
        <w:t>Conclusion</w:t>
      </w:r>
      <w:proofErr w:type="gramEnd"/>
      <w:r w:rsidR="00F83690" w:rsidRPr="006845F9">
        <w:rPr>
          <w:rFonts w:eastAsia="Times New Roman"/>
          <w:b/>
          <w:bCs/>
          <w:sz w:val="20"/>
          <w:szCs w:val="20"/>
          <w:lang w:val="en-GB" w:eastAsia="en-US"/>
        </w:rPr>
        <w:t xml:space="preserve"> 1: Some information, like the TR/TRSR, are always present in the trace records and could be exploited as correlation identifiers</w:t>
      </w:r>
      <w:r w:rsidR="00F83690">
        <w:rPr>
          <w:rFonts w:eastAsia="Times New Roman"/>
          <w:b/>
          <w:bCs/>
          <w:sz w:val="20"/>
          <w:szCs w:val="20"/>
          <w:lang w:val="en-GB" w:eastAsia="en-US"/>
        </w:rPr>
        <w:t xml:space="preserve"> without the need to modify the Trace Recording header</w:t>
      </w:r>
      <w:r w:rsidR="00F83690" w:rsidRPr="006845F9">
        <w:rPr>
          <w:rFonts w:eastAsia="Times New Roman"/>
          <w:b/>
          <w:bCs/>
          <w:sz w:val="20"/>
          <w:szCs w:val="20"/>
          <w:lang w:val="en-GB" w:eastAsia="en-US"/>
        </w:rPr>
        <w:t>. Other information, like the RAN UE ID, are optionally present in the Trace Record and could also be considered as potential candidate for a correlation identifier.</w:t>
      </w:r>
      <w:r w:rsidR="00F83690" w:rsidRPr="006845F9">
        <w:rPr>
          <w:rFonts w:eastAsia="Times New Roman"/>
          <w:sz w:val="20"/>
          <w:szCs w:val="20"/>
          <w:lang w:val="en-GB" w:eastAsia="en-US"/>
        </w:rPr>
        <w:t xml:space="preserve"> </w:t>
      </w:r>
    </w:p>
    <w:p w14:paraId="699D7191" w14:textId="00D19DDA" w:rsidR="005F7E28" w:rsidRPr="006845F9" w:rsidRDefault="005F7E28" w:rsidP="005F7E28">
      <w:pPr>
        <w:rPr>
          <w:b/>
          <w:bCs/>
          <w:szCs w:val="22"/>
          <w:lang w:val="en-GB"/>
        </w:rPr>
      </w:pPr>
      <w:r w:rsidRPr="006845F9">
        <w:rPr>
          <w:b/>
          <w:bCs/>
          <w:szCs w:val="22"/>
          <w:lang w:val="en-GB"/>
        </w:rPr>
        <w:t xml:space="preserve">Proposal </w:t>
      </w:r>
      <w:r w:rsidR="00015359">
        <w:rPr>
          <w:b/>
          <w:bCs/>
          <w:szCs w:val="22"/>
          <w:lang w:val="en-GB"/>
        </w:rPr>
        <w:t>4</w:t>
      </w:r>
      <w:r w:rsidRPr="006845F9">
        <w:rPr>
          <w:b/>
          <w:bCs/>
          <w:szCs w:val="22"/>
          <w:lang w:val="en-GB"/>
        </w:rPr>
        <w:t xml:space="preserve">: Send an LS </w:t>
      </w:r>
      <w:r>
        <w:rPr>
          <w:b/>
          <w:bCs/>
          <w:szCs w:val="22"/>
          <w:lang w:val="en-GB"/>
        </w:rPr>
        <w:t xml:space="preserve">reply </w:t>
      </w:r>
      <w:r w:rsidRPr="006845F9">
        <w:rPr>
          <w:b/>
          <w:bCs/>
          <w:szCs w:val="22"/>
          <w:lang w:val="en-GB"/>
        </w:rPr>
        <w:t xml:space="preserve">to SA5 to </w:t>
      </w:r>
      <w:r>
        <w:rPr>
          <w:b/>
          <w:bCs/>
          <w:szCs w:val="22"/>
          <w:lang w:val="en-GB"/>
        </w:rPr>
        <w:t>suggest</w:t>
      </w:r>
      <w:r w:rsidRPr="006845F9">
        <w:rPr>
          <w:b/>
          <w:bCs/>
          <w:szCs w:val="22"/>
          <w:lang w:val="en-GB"/>
        </w:rPr>
        <w:t xml:space="preserve"> </w:t>
      </w:r>
      <w:r>
        <w:rPr>
          <w:b/>
          <w:bCs/>
          <w:szCs w:val="22"/>
          <w:lang w:val="en-GB"/>
        </w:rPr>
        <w:t>re-</w:t>
      </w:r>
      <w:r w:rsidRPr="006845F9">
        <w:rPr>
          <w:b/>
          <w:bCs/>
          <w:szCs w:val="22"/>
          <w:lang w:val="en-GB"/>
        </w:rPr>
        <w:t xml:space="preserve">using TR, TRSR, </w:t>
      </w:r>
      <w:r>
        <w:rPr>
          <w:b/>
          <w:bCs/>
          <w:szCs w:val="22"/>
          <w:lang w:val="en-GB"/>
        </w:rPr>
        <w:t>and propose Solution A (minimal impact) or Solution B to address the Trace Correlation Problem</w:t>
      </w:r>
      <w:r w:rsidRPr="006845F9">
        <w:rPr>
          <w:b/>
          <w:bCs/>
          <w:szCs w:val="22"/>
          <w:lang w:val="en-GB"/>
        </w:rPr>
        <w:t>.</w:t>
      </w:r>
    </w:p>
    <w:p w14:paraId="43C3C71E" w14:textId="04A1553E" w:rsidR="00F83690" w:rsidRPr="006845F9" w:rsidRDefault="00F83690" w:rsidP="00F83690">
      <w:pPr>
        <w:rPr>
          <w:b/>
          <w:bCs/>
          <w:szCs w:val="22"/>
          <w:lang w:val="en-GB"/>
        </w:rPr>
      </w:pPr>
      <w:proofErr w:type="gramStart"/>
      <w:r w:rsidRPr="006845F9">
        <w:rPr>
          <w:b/>
          <w:bCs/>
          <w:szCs w:val="22"/>
          <w:lang w:val="en-GB"/>
        </w:rPr>
        <w:t>Proposal :</w:t>
      </w:r>
      <w:proofErr w:type="gramEnd"/>
      <w:r w:rsidRPr="006845F9">
        <w:rPr>
          <w:b/>
          <w:bCs/>
          <w:szCs w:val="22"/>
          <w:lang w:val="en-GB"/>
        </w:rPr>
        <w:t xml:space="preserve"> Avoid the complexity </w:t>
      </w:r>
      <w:r>
        <w:rPr>
          <w:b/>
          <w:bCs/>
          <w:szCs w:val="22"/>
          <w:lang w:val="en-GB"/>
        </w:rPr>
        <w:t>and the functional changes caused by</w:t>
      </w:r>
      <w:r w:rsidRPr="006845F9">
        <w:rPr>
          <w:b/>
          <w:bCs/>
          <w:szCs w:val="22"/>
          <w:lang w:val="en-GB"/>
        </w:rPr>
        <w:t xml:space="preserve"> involving AMF and the Core Network in the Continuous MDT operation.</w:t>
      </w:r>
    </w:p>
    <w:p w14:paraId="48BAB558" w14:textId="77777777" w:rsidR="005D3445" w:rsidRPr="006845F9" w:rsidRDefault="005D3445" w:rsidP="005D3445">
      <w:pPr>
        <w:rPr>
          <w:b/>
          <w:bCs/>
          <w:szCs w:val="22"/>
          <w:lang w:val="en-GB"/>
        </w:rPr>
      </w:pPr>
    </w:p>
    <w:p w14:paraId="6992B5F0" w14:textId="77777777" w:rsidR="00FD4706" w:rsidRPr="006845F9" w:rsidRDefault="00FD4706" w:rsidP="00FD4706">
      <w:pPr>
        <w:pStyle w:val="Heading1"/>
        <w:rPr>
          <w:lang w:val="en-GB"/>
        </w:rPr>
      </w:pPr>
      <w:bookmarkStart w:id="12" w:name="_Hlk165306000"/>
      <w:r w:rsidRPr="006845F9">
        <w:rPr>
          <w:lang w:val="en-GB"/>
        </w:rPr>
        <w:t>References</w:t>
      </w:r>
    </w:p>
    <w:p w14:paraId="7830EB32" w14:textId="77777777" w:rsidR="000F2D89" w:rsidRDefault="000F2D89" w:rsidP="000F2D89">
      <w:pPr>
        <w:pStyle w:val="Reference"/>
        <w:numPr>
          <w:ilvl w:val="0"/>
          <w:numId w:val="21"/>
        </w:numPr>
        <w:rPr>
          <w:szCs w:val="22"/>
          <w:lang w:val="en-GB"/>
        </w:rPr>
      </w:pPr>
      <w:bookmarkStart w:id="13" w:name="_Ref197164283"/>
      <w:bookmarkStart w:id="14" w:name="_Ref178238090"/>
      <w:bookmarkStart w:id="15" w:name="_Ref162971807"/>
      <w:bookmarkStart w:id="16" w:name="_Ref165306680"/>
      <w:bookmarkStart w:id="17" w:name="_Ref173237633"/>
      <w:r w:rsidRPr="000F2D89">
        <w:rPr>
          <w:szCs w:val="22"/>
          <w:lang w:val="en-GB"/>
        </w:rPr>
        <w:t>R3-250891, LS on Continuous MDT, RAN3</w:t>
      </w:r>
      <w:bookmarkEnd w:id="13"/>
    </w:p>
    <w:p w14:paraId="28AA1947" w14:textId="643D929B" w:rsidR="00C750C5" w:rsidRDefault="00C051CB" w:rsidP="000F2D89">
      <w:pPr>
        <w:pStyle w:val="Reference"/>
        <w:numPr>
          <w:ilvl w:val="0"/>
          <w:numId w:val="21"/>
        </w:numPr>
        <w:rPr>
          <w:szCs w:val="22"/>
          <w:lang w:val="en-GB"/>
        </w:rPr>
      </w:pPr>
      <w:bookmarkStart w:id="18" w:name="_Ref197166133"/>
      <w:r w:rsidRPr="00C051CB">
        <w:rPr>
          <w:szCs w:val="22"/>
          <w:lang w:val="en-GB"/>
        </w:rPr>
        <w:t>R3-253024</w:t>
      </w:r>
      <w:r>
        <w:rPr>
          <w:szCs w:val="22"/>
          <w:lang w:val="en-GB"/>
        </w:rPr>
        <w:t>/</w:t>
      </w:r>
      <w:r w:rsidR="0076632D" w:rsidRPr="0076632D">
        <w:rPr>
          <w:szCs w:val="22"/>
          <w:lang w:val="en-GB"/>
        </w:rPr>
        <w:t>S5-252114</w:t>
      </w:r>
      <w:r w:rsidR="0076632D">
        <w:rPr>
          <w:szCs w:val="22"/>
          <w:lang w:val="en-GB"/>
        </w:rPr>
        <w:t xml:space="preserve">, </w:t>
      </w:r>
      <w:r w:rsidR="001073E1" w:rsidRPr="001073E1">
        <w:rPr>
          <w:szCs w:val="22"/>
          <w:lang w:val="en-GB"/>
        </w:rPr>
        <w:t>Reply LS to LS on Continuous MDT</w:t>
      </w:r>
      <w:r w:rsidR="001073E1">
        <w:rPr>
          <w:szCs w:val="22"/>
          <w:lang w:val="en-GB"/>
        </w:rPr>
        <w:t>, S</w:t>
      </w:r>
      <w:r w:rsidR="00D1794C">
        <w:rPr>
          <w:szCs w:val="22"/>
          <w:lang w:val="en-GB"/>
        </w:rPr>
        <w:t>A5</w:t>
      </w:r>
      <w:bookmarkEnd w:id="18"/>
    </w:p>
    <w:p w14:paraId="12E5A7D5" w14:textId="6FE40898" w:rsidR="00C07CEC" w:rsidRPr="000F2D89" w:rsidRDefault="00D85214" w:rsidP="00C07CEC">
      <w:pPr>
        <w:pStyle w:val="Reference"/>
        <w:numPr>
          <w:ilvl w:val="0"/>
          <w:numId w:val="21"/>
        </w:numPr>
        <w:rPr>
          <w:szCs w:val="22"/>
          <w:lang w:val="en-GB"/>
        </w:rPr>
      </w:pPr>
      <w:bookmarkStart w:id="19" w:name="_Hlk197172822"/>
      <w:bookmarkStart w:id="20" w:name="_Ref197177894"/>
      <w:bookmarkStart w:id="21" w:name="_Ref197173155"/>
      <w:r w:rsidRPr="00D85214">
        <w:rPr>
          <w:szCs w:val="22"/>
          <w:lang w:val="en-GB"/>
        </w:rPr>
        <w:t>R3-25347</w:t>
      </w:r>
      <w:r>
        <w:rPr>
          <w:szCs w:val="22"/>
          <w:lang w:val="en-GB"/>
        </w:rPr>
        <w:t>7</w:t>
      </w:r>
      <w:r w:rsidR="00C07CEC">
        <w:rPr>
          <w:szCs w:val="22"/>
          <w:lang w:val="en-GB"/>
        </w:rPr>
        <w:t xml:space="preserve">, </w:t>
      </w:r>
      <w:bookmarkEnd w:id="19"/>
      <w:r w:rsidR="00C07CEC" w:rsidRPr="00C0295A">
        <w:t>(TP for AI/ML BLCR to TS38.4</w:t>
      </w:r>
      <w:r w:rsidR="00C07CEC">
        <w:t>2</w:t>
      </w:r>
      <w:r w:rsidR="00C07CEC" w:rsidRPr="00C0295A">
        <w:t xml:space="preserve">3) </w:t>
      </w:r>
      <w:r w:rsidR="00C07CEC" w:rsidRPr="00F706A4">
        <w:t>Continuous MDT collection targeting the same UE across RRC states</w:t>
      </w:r>
      <w:bookmarkEnd w:id="20"/>
    </w:p>
    <w:p w14:paraId="532594F8" w14:textId="00AD85CC" w:rsidR="00CE46D0" w:rsidRDefault="00D85214" w:rsidP="000F2D89">
      <w:pPr>
        <w:pStyle w:val="Reference"/>
        <w:numPr>
          <w:ilvl w:val="0"/>
          <w:numId w:val="21"/>
        </w:numPr>
        <w:rPr>
          <w:szCs w:val="22"/>
          <w:lang w:val="en-GB"/>
        </w:rPr>
      </w:pPr>
      <w:r w:rsidRPr="00D85214">
        <w:rPr>
          <w:szCs w:val="22"/>
          <w:lang w:val="en-GB"/>
        </w:rPr>
        <w:t>R3-25347</w:t>
      </w:r>
      <w:r>
        <w:rPr>
          <w:szCs w:val="22"/>
          <w:lang w:val="en-GB"/>
        </w:rPr>
        <w:t>8</w:t>
      </w:r>
      <w:r w:rsidR="000B3A5B">
        <w:rPr>
          <w:szCs w:val="22"/>
          <w:lang w:val="en-GB"/>
        </w:rPr>
        <w:t>,</w:t>
      </w:r>
      <w:r w:rsidR="00D01FA2">
        <w:rPr>
          <w:szCs w:val="22"/>
          <w:lang w:val="en-GB"/>
        </w:rPr>
        <w:t xml:space="preserve"> </w:t>
      </w:r>
      <w:r w:rsidR="007A4393" w:rsidRPr="007A4393">
        <w:rPr>
          <w:szCs w:val="22"/>
          <w:lang w:val="en-GB"/>
        </w:rPr>
        <w:t>(TP to 37.320) - Continuous MDT collection targeting the same UE across RRC states</w:t>
      </w:r>
      <w:bookmarkEnd w:id="21"/>
    </w:p>
    <w:p w14:paraId="361EA8BC" w14:textId="77777777" w:rsidR="00B248D0" w:rsidRPr="00B248D0" w:rsidRDefault="00B248D0" w:rsidP="00B248D0">
      <w:pPr>
        <w:pStyle w:val="Reference"/>
        <w:numPr>
          <w:ilvl w:val="0"/>
          <w:numId w:val="21"/>
        </w:numPr>
        <w:rPr>
          <w:szCs w:val="22"/>
          <w:lang w:val="en-GB"/>
        </w:rPr>
      </w:pPr>
      <w:bookmarkStart w:id="22" w:name="_Ref178253441"/>
      <w:r w:rsidRPr="00B248D0">
        <w:rPr>
          <w:szCs w:val="22"/>
          <w:lang w:val="en-GB"/>
        </w:rPr>
        <w:lastRenderedPageBreak/>
        <w:t>R3-243941, Reply LS to SA5 on improved KPIs involving end-to-end data volume transfer time analytics, RAN3.</w:t>
      </w:r>
      <w:bookmarkEnd w:id="22"/>
    </w:p>
    <w:p w14:paraId="3C5ABAB7" w14:textId="58363CCB" w:rsidR="00510AFA" w:rsidRPr="006845F9" w:rsidRDefault="00510AFA" w:rsidP="009C335D">
      <w:pPr>
        <w:pStyle w:val="Reference"/>
        <w:numPr>
          <w:ilvl w:val="0"/>
          <w:numId w:val="21"/>
        </w:numPr>
        <w:rPr>
          <w:szCs w:val="22"/>
          <w:lang w:val="en-GB"/>
        </w:rPr>
      </w:pPr>
      <w:r w:rsidRPr="006845F9">
        <w:rPr>
          <w:szCs w:val="22"/>
          <w:lang w:val="en-GB"/>
        </w:rPr>
        <w:t>RP-242385, New WID on Enhancements for Artificial Intelligence (AI)/Machine Learning (ML) for NG-RAN</w:t>
      </w:r>
      <w:bookmarkEnd w:id="14"/>
      <w:r w:rsidRPr="006845F9">
        <w:rPr>
          <w:szCs w:val="22"/>
          <w:lang w:val="en-GB"/>
        </w:rPr>
        <w:t>.</w:t>
      </w:r>
    </w:p>
    <w:p w14:paraId="74AAABD6" w14:textId="04F69AE8" w:rsidR="005A1819" w:rsidRDefault="00DD5ABD" w:rsidP="006808EB">
      <w:pPr>
        <w:pStyle w:val="Reference"/>
        <w:rPr>
          <w:szCs w:val="22"/>
          <w:lang w:val="en-GB"/>
        </w:rPr>
      </w:pPr>
      <w:bookmarkStart w:id="23" w:name="_Ref178529115"/>
      <w:r w:rsidRPr="00DD5ABD">
        <w:rPr>
          <w:szCs w:val="22"/>
          <w:lang w:val="en-GB"/>
        </w:rPr>
        <w:t>R3-25046</w:t>
      </w:r>
      <w:r>
        <w:rPr>
          <w:szCs w:val="22"/>
          <w:lang w:val="en-GB"/>
        </w:rPr>
        <w:t>4</w:t>
      </w:r>
      <w:r w:rsidR="005A1819" w:rsidRPr="006845F9">
        <w:rPr>
          <w:szCs w:val="22"/>
          <w:lang w:val="en-GB"/>
        </w:rPr>
        <w:t xml:space="preserve">, </w:t>
      </w:r>
      <w:r w:rsidR="00CF2D7A" w:rsidRPr="006845F9">
        <w:rPr>
          <w:szCs w:val="22"/>
          <w:lang w:val="en-GB"/>
        </w:rPr>
        <w:t>[DRAFT] LS_to_SA5_Reply_LS_On_Imporved_KPIs</w:t>
      </w:r>
      <w:r w:rsidR="005A1819" w:rsidRPr="006845F9">
        <w:rPr>
          <w:szCs w:val="22"/>
          <w:lang w:val="en-GB"/>
        </w:rPr>
        <w:t>, Ericsson (to be RAN3)</w:t>
      </w:r>
      <w:bookmarkEnd w:id="23"/>
    </w:p>
    <w:bookmarkEnd w:id="12"/>
    <w:bookmarkEnd w:id="15"/>
    <w:bookmarkEnd w:id="16"/>
    <w:bookmarkEnd w:id="17"/>
    <w:p w14:paraId="528F28C7" w14:textId="77777777" w:rsidR="005A1819" w:rsidRPr="006845F9" w:rsidRDefault="005A1819" w:rsidP="005A1819">
      <w:pPr>
        <w:pStyle w:val="Reference"/>
        <w:numPr>
          <w:ilvl w:val="0"/>
          <w:numId w:val="0"/>
        </w:numPr>
        <w:rPr>
          <w:szCs w:val="22"/>
          <w:lang w:val="en-GB"/>
        </w:rPr>
      </w:pPr>
    </w:p>
    <w:sectPr w:rsidR="005A1819" w:rsidRPr="006845F9"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313B3" w14:textId="77777777" w:rsidR="002431CC" w:rsidRDefault="002431CC" w:rsidP="0094123A">
      <w:pPr>
        <w:spacing w:after="0"/>
      </w:pPr>
      <w:r>
        <w:separator/>
      </w:r>
    </w:p>
  </w:endnote>
  <w:endnote w:type="continuationSeparator" w:id="0">
    <w:p w14:paraId="644D422D" w14:textId="77777777" w:rsidR="002431CC" w:rsidRDefault="002431CC" w:rsidP="0094123A">
      <w:pPr>
        <w:spacing w:after="0"/>
      </w:pPr>
      <w:r>
        <w:continuationSeparator/>
      </w:r>
    </w:p>
  </w:endnote>
  <w:endnote w:type="continuationNotice" w:id="1">
    <w:p w14:paraId="659D4525" w14:textId="77777777" w:rsidR="002431CC" w:rsidRDefault="0024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59C1E" w14:textId="77777777" w:rsidR="002431CC" w:rsidRDefault="002431CC" w:rsidP="0094123A">
      <w:pPr>
        <w:spacing w:after="0"/>
      </w:pPr>
      <w:r>
        <w:separator/>
      </w:r>
    </w:p>
  </w:footnote>
  <w:footnote w:type="continuationSeparator" w:id="0">
    <w:p w14:paraId="29FD9838" w14:textId="77777777" w:rsidR="002431CC" w:rsidRDefault="002431CC" w:rsidP="0094123A">
      <w:pPr>
        <w:spacing w:after="0"/>
      </w:pPr>
      <w:r>
        <w:continuationSeparator/>
      </w:r>
    </w:p>
  </w:footnote>
  <w:footnote w:type="continuationNotice" w:id="1">
    <w:p w14:paraId="32A43720" w14:textId="77777777" w:rsidR="002431CC" w:rsidRDefault="002431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89185F"/>
    <w:multiLevelType w:val="hybridMultilevel"/>
    <w:tmpl w:val="15B4F6F6"/>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946BE"/>
    <w:multiLevelType w:val="multilevel"/>
    <w:tmpl w:val="6BE6D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42143F"/>
    <w:multiLevelType w:val="hybridMultilevel"/>
    <w:tmpl w:val="2E76AEE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FD433C4"/>
    <w:multiLevelType w:val="multilevel"/>
    <w:tmpl w:val="BA3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9A6304"/>
    <w:multiLevelType w:val="hybridMultilevel"/>
    <w:tmpl w:val="6AAE0D18"/>
    <w:lvl w:ilvl="0" w:tplc="067C104A">
      <w:start w:val="1"/>
      <w:numFmt w:val="lowerLetter"/>
      <w:lvlText w:val="%1)"/>
      <w:lvlJc w:val="left"/>
      <w:pPr>
        <w:ind w:left="720" w:hanging="360"/>
      </w:pPr>
      <w:rPr>
        <w:rFonts w:hint="default"/>
        <w:b/>
        <w:i w:val="0"/>
      </w:rPr>
    </w:lvl>
    <w:lvl w:ilvl="1" w:tplc="20000011">
      <w:start w:val="1"/>
      <w:numFmt w:val="decimal"/>
      <w:lvlText w:val="%2)"/>
      <w:lvlJc w:val="left"/>
      <w:pPr>
        <w:ind w:left="108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4C96E50"/>
    <w:multiLevelType w:val="multilevel"/>
    <w:tmpl w:val="831A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C30A8E"/>
    <w:multiLevelType w:val="multilevel"/>
    <w:tmpl w:val="477E2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0C5A4F"/>
    <w:multiLevelType w:val="hybridMultilevel"/>
    <w:tmpl w:val="C4EE53D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9D86CB6"/>
    <w:multiLevelType w:val="hybridMultilevel"/>
    <w:tmpl w:val="F6AE28E4"/>
    <w:lvl w:ilvl="0" w:tplc="42B6A678">
      <w:numFmt w:val="bullet"/>
      <w:lvlText w:val="-"/>
      <w:lvlJc w:val="left"/>
      <w:pPr>
        <w:ind w:left="1080" w:hanging="360"/>
      </w:pPr>
      <w:rPr>
        <w:rFonts w:ascii="Aptos" w:eastAsia="DengXian" w:hAnsi="Aptos" w:cs="Times New Roman" w:hint="default"/>
      </w:rPr>
    </w:lvl>
    <w:lvl w:ilvl="1" w:tplc="10090003">
      <w:start w:val="1"/>
      <w:numFmt w:val="bullet"/>
      <w:lvlText w:val="o"/>
      <w:lvlJc w:val="left"/>
      <w:pPr>
        <w:ind w:left="1800" w:hanging="360"/>
      </w:pPr>
      <w:rPr>
        <w:rFonts w:ascii="Courier New" w:hAnsi="Courier New" w:cs="Courier New" w:hint="default"/>
      </w:rPr>
    </w:lvl>
    <w:lvl w:ilvl="2" w:tplc="10090005">
      <w:start w:val="1"/>
      <w:numFmt w:val="bullet"/>
      <w:lvlText w:val=""/>
      <w:lvlJc w:val="left"/>
      <w:pPr>
        <w:ind w:left="2520" w:hanging="360"/>
      </w:pPr>
      <w:rPr>
        <w:rFonts w:ascii="Wingdings" w:hAnsi="Wingdings"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1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91DD0"/>
    <w:multiLevelType w:val="hybridMultilevel"/>
    <w:tmpl w:val="6BA4F0A2"/>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2E8B4A99"/>
    <w:multiLevelType w:val="hybridMultilevel"/>
    <w:tmpl w:val="47EE08FC"/>
    <w:lvl w:ilvl="0" w:tplc="50E0184A">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57F15BE"/>
    <w:multiLevelType w:val="hybridMultilevel"/>
    <w:tmpl w:val="70445798"/>
    <w:lvl w:ilvl="0" w:tplc="708E7664">
      <w:start w:val="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3ECC6070"/>
    <w:multiLevelType w:val="multilevel"/>
    <w:tmpl w:val="08A60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0D450B"/>
    <w:multiLevelType w:val="multilevel"/>
    <w:tmpl w:val="47364058"/>
    <w:lvl w:ilvl="0">
      <w:numFmt w:val="bullet"/>
      <w:lvlText w:val="-"/>
      <w:lvlJc w:val="left"/>
      <w:pPr>
        <w:tabs>
          <w:tab w:val="num" w:pos="720"/>
        </w:tabs>
        <w:ind w:left="720" w:hanging="360"/>
      </w:pPr>
      <w:rPr>
        <w:rFonts w:ascii="Aptos" w:eastAsia="DengXian" w:hAnsi="Aptos"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Letter"/>
      <w:lvlText w:val="%3)"/>
      <w:lvlJc w:val="left"/>
      <w:pPr>
        <w:ind w:left="720" w:hanging="360"/>
      </w:pPr>
      <w:rPr>
        <w:rFonts w:hint="default"/>
        <w:b/>
        <w:i w:val="0"/>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num" w:pos="3600"/>
        </w:tabs>
        <w:ind w:left="3600" w:hanging="360"/>
      </w:p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854CAE"/>
    <w:multiLevelType w:val="hybridMultilevel"/>
    <w:tmpl w:val="4CB2C9B0"/>
    <w:lvl w:ilvl="0" w:tplc="20000017">
      <w:start w:val="1"/>
      <w:numFmt w:val="lowerLetter"/>
      <w:lvlText w:val="%1)"/>
      <w:lvlJc w:val="left"/>
      <w:pPr>
        <w:ind w:left="720" w:hanging="360"/>
      </w:pPr>
    </w:lvl>
    <w:lvl w:ilvl="1" w:tplc="357E8E72">
      <w:start w:val="17"/>
      <w:numFmt w:val="bullet"/>
      <w:lvlText w:val="-"/>
      <w:lvlJc w:val="left"/>
      <w:pPr>
        <w:ind w:left="2160" w:hanging="360"/>
      </w:pPr>
      <w:rPr>
        <w:rFonts w:ascii="Times New Roman" w:eastAsia="Times New Roma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8B5A56"/>
    <w:multiLevelType w:val="multilevel"/>
    <w:tmpl w:val="4B8B5A56"/>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C662C"/>
    <w:multiLevelType w:val="hybridMultilevel"/>
    <w:tmpl w:val="DEF4EFB0"/>
    <w:lvl w:ilvl="0" w:tplc="357E8E72">
      <w:start w:val="17"/>
      <w:numFmt w:val="bullet"/>
      <w:lvlText w:val="-"/>
      <w:lvlJc w:val="left"/>
      <w:pPr>
        <w:ind w:left="2160" w:hanging="360"/>
      </w:pPr>
      <w:rPr>
        <w:rFonts w:ascii="Times New Roman" w:eastAsia="Times New Roman" w:hAnsi="Times New Roman" w:cs="Times New Roman" w:hint="default"/>
      </w:rPr>
    </w:lvl>
    <w:lvl w:ilvl="1" w:tplc="20000003">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6" w15:restartNumberingAfterBreak="0">
    <w:nsid w:val="585B7612"/>
    <w:multiLevelType w:val="multilevel"/>
    <w:tmpl w:val="08446008"/>
    <w:lvl w:ilvl="0">
      <w:start w:val="1"/>
      <w:numFmt w:val="decimal"/>
      <w:lvlText w:val="%1."/>
      <w:lvlJc w:val="left"/>
      <w:pPr>
        <w:tabs>
          <w:tab w:val="num" w:pos="360"/>
        </w:tabs>
        <w:ind w:left="360" w:hanging="360"/>
      </w:pPr>
      <w:rPr>
        <w:rFont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D4A33D0"/>
    <w:multiLevelType w:val="hybridMultilevel"/>
    <w:tmpl w:val="C4488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E53992"/>
    <w:multiLevelType w:val="multilevel"/>
    <w:tmpl w:val="C468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3C4484"/>
    <w:multiLevelType w:val="hybridMultilevel"/>
    <w:tmpl w:val="9F86615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F482E"/>
    <w:multiLevelType w:val="hybridMultilevel"/>
    <w:tmpl w:val="C398251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E864CC4"/>
    <w:multiLevelType w:val="hybridMultilevel"/>
    <w:tmpl w:val="616CC308"/>
    <w:lvl w:ilvl="0" w:tplc="FC1680A6">
      <w:start w:val="2"/>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E963B62"/>
    <w:multiLevelType w:val="hybridMultilevel"/>
    <w:tmpl w:val="58EE1F04"/>
    <w:lvl w:ilvl="0" w:tplc="78861698">
      <w:start w:val="1"/>
      <w:numFmt w:val="decimal"/>
      <w:lvlText w:val="%1)"/>
      <w:lvlJc w:val="left"/>
      <w:pPr>
        <w:tabs>
          <w:tab w:val="num" w:pos="720"/>
        </w:tabs>
        <w:ind w:left="720" w:hanging="360"/>
      </w:pPr>
      <w:rPr>
        <w:rFonts w:ascii="Times New Roman" w:eastAsia="Times New Roman" w:hAnsi="Times New Roman" w:cs="Times New Roman"/>
      </w:rPr>
    </w:lvl>
    <w:lvl w:ilvl="1" w:tplc="0809000F">
      <w:start w:val="1"/>
      <w:numFmt w:val="decimal"/>
      <w:lvlText w:val="%2."/>
      <w:lvlJc w:val="left"/>
      <w:pPr>
        <w:ind w:left="1440" w:hanging="360"/>
      </w:pPr>
    </w:lvl>
    <w:lvl w:ilvl="2" w:tplc="194826D2">
      <w:numFmt w:val="bullet"/>
      <w:lvlText w:val=""/>
      <w:lvlJc w:val="left"/>
      <w:pPr>
        <w:tabs>
          <w:tab w:val="num" w:pos="2160"/>
        </w:tabs>
        <w:ind w:left="2160" w:hanging="360"/>
      </w:pPr>
      <w:rPr>
        <w:rFonts w:ascii="Symbol" w:hAnsi="Symbol" w:hint="default"/>
      </w:rPr>
    </w:lvl>
    <w:lvl w:ilvl="3" w:tplc="CD5CF57A">
      <w:numFmt w:val="bullet"/>
      <w:lvlText w:val=""/>
      <w:lvlJc w:val="left"/>
      <w:pPr>
        <w:tabs>
          <w:tab w:val="num" w:pos="2880"/>
        </w:tabs>
        <w:ind w:left="2880" w:hanging="360"/>
      </w:pPr>
      <w:rPr>
        <w:rFonts w:ascii="Symbol" w:hAnsi="Symbol" w:hint="default"/>
      </w:rPr>
    </w:lvl>
    <w:lvl w:ilvl="4" w:tplc="F91EBE24">
      <w:numFmt w:val="bullet"/>
      <w:lvlText w:val=""/>
      <w:lvlJc w:val="left"/>
      <w:pPr>
        <w:tabs>
          <w:tab w:val="num" w:pos="3600"/>
        </w:tabs>
        <w:ind w:left="3600" w:hanging="360"/>
      </w:pPr>
      <w:rPr>
        <w:rFonts w:ascii="Symbol" w:hAnsi="Symbol" w:hint="default"/>
      </w:rPr>
    </w:lvl>
    <w:lvl w:ilvl="5" w:tplc="FD5A0C4C" w:tentative="1">
      <w:start w:val="1"/>
      <w:numFmt w:val="bullet"/>
      <w:lvlText w:val="›"/>
      <w:lvlJc w:val="left"/>
      <w:pPr>
        <w:tabs>
          <w:tab w:val="num" w:pos="4320"/>
        </w:tabs>
        <w:ind w:left="4320" w:hanging="360"/>
      </w:pPr>
      <w:rPr>
        <w:rFonts w:ascii="Arial" w:hAnsi="Arial" w:hint="default"/>
      </w:rPr>
    </w:lvl>
    <w:lvl w:ilvl="6" w:tplc="1F16FCAC" w:tentative="1">
      <w:start w:val="1"/>
      <w:numFmt w:val="bullet"/>
      <w:lvlText w:val="›"/>
      <w:lvlJc w:val="left"/>
      <w:pPr>
        <w:tabs>
          <w:tab w:val="num" w:pos="5040"/>
        </w:tabs>
        <w:ind w:left="5040" w:hanging="360"/>
      </w:pPr>
      <w:rPr>
        <w:rFonts w:ascii="Arial" w:hAnsi="Arial" w:hint="default"/>
      </w:rPr>
    </w:lvl>
    <w:lvl w:ilvl="7" w:tplc="D4A2E466" w:tentative="1">
      <w:start w:val="1"/>
      <w:numFmt w:val="bullet"/>
      <w:lvlText w:val="›"/>
      <w:lvlJc w:val="left"/>
      <w:pPr>
        <w:tabs>
          <w:tab w:val="num" w:pos="5760"/>
        </w:tabs>
        <w:ind w:left="5760" w:hanging="360"/>
      </w:pPr>
      <w:rPr>
        <w:rFonts w:ascii="Arial" w:hAnsi="Arial" w:hint="default"/>
      </w:rPr>
    </w:lvl>
    <w:lvl w:ilvl="8" w:tplc="DC4A8C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1406AD1"/>
    <w:multiLevelType w:val="hybridMultilevel"/>
    <w:tmpl w:val="4AA61E06"/>
    <w:lvl w:ilvl="0" w:tplc="20000011">
      <w:start w:val="1"/>
      <w:numFmt w:val="decimal"/>
      <w:lvlText w:val="%1)"/>
      <w:lvlJc w:val="left"/>
      <w:pPr>
        <w:ind w:left="1080" w:hanging="360"/>
      </w:pPr>
      <w:rPr>
        <w:rFonts w:hint="default"/>
        <w:b/>
        <w:i w:val="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7" w15:restartNumberingAfterBreak="0">
    <w:nsid w:val="75EA72BA"/>
    <w:multiLevelType w:val="hybridMultilevel"/>
    <w:tmpl w:val="23E8E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F56FF1"/>
    <w:multiLevelType w:val="multilevel"/>
    <w:tmpl w:val="BA3E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59701871">
    <w:abstractNumId w:val="35"/>
  </w:num>
  <w:num w:numId="2" w16cid:durableId="907805144">
    <w:abstractNumId w:val="1"/>
  </w:num>
  <w:num w:numId="3" w16cid:durableId="1607080785">
    <w:abstractNumId w:val="6"/>
  </w:num>
  <w:num w:numId="4" w16cid:durableId="507141299">
    <w:abstractNumId w:val="29"/>
  </w:num>
  <w:num w:numId="5" w16cid:durableId="90513311">
    <w:abstractNumId w:val="8"/>
  </w:num>
  <w:num w:numId="6" w16cid:durableId="1184058127">
    <w:abstractNumId w:val="18"/>
  </w:num>
  <w:num w:numId="7" w16cid:durableId="1271470682">
    <w:abstractNumId w:val="24"/>
  </w:num>
  <w:num w:numId="8" w16cid:durableId="889264116">
    <w:abstractNumId w:val="14"/>
  </w:num>
  <w:num w:numId="9" w16cid:durableId="415787480">
    <w:abstractNumId w:val="37"/>
  </w:num>
  <w:num w:numId="10" w16cid:durableId="1427533207">
    <w:abstractNumId w:val="0"/>
  </w:num>
  <w:num w:numId="11" w16cid:durableId="239097675">
    <w:abstractNumId w:val="2"/>
  </w:num>
  <w:num w:numId="12" w16cid:durableId="480195357">
    <w:abstractNumId w:val="17"/>
  </w:num>
  <w:num w:numId="13" w16cid:durableId="610665518">
    <w:abstractNumId w:val="31"/>
  </w:num>
  <w:num w:numId="14" w16cid:durableId="207030410">
    <w:abstractNumId w:val="11"/>
  </w:num>
  <w:num w:numId="15" w16cid:durableId="1256743868">
    <w:abstractNumId w:val="3"/>
  </w:num>
  <w:num w:numId="16" w16cid:durableId="2018266350">
    <w:abstractNumId w:val="26"/>
  </w:num>
  <w:num w:numId="17" w16cid:durableId="71320801">
    <w:abstractNumId w:val="30"/>
  </w:num>
  <w:num w:numId="18" w16cid:durableId="1053892136">
    <w:abstractNumId w:val="15"/>
  </w:num>
  <w:num w:numId="19" w16cid:durableId="616759633">
    <w:abstractNumId w:val="7"/>
  </w:num>
  <w:num w:numId="20" w16cid:durableId="747655270">
    <w:abstractNumId w:val="38"/>
  </w:num>
  <w:num w:numId="21" w16cid:durableId="568228827">
    <w:abstractNumId w:val="24"/>
    <w:lvlOverride w:ilvl="0">
      <w:startOverride w:val="1"/>
    </w:lvlOverride>
  </w:num>
  <w:num w:numId="22" w16cid:durableId="1099372849">
    <w:abstractNumId w:val="2"/>
  </w:num>
  <w:num w:numId="23" w16cid:durableId="397244105">
    <w:abstractNumId w:val="34"/>
  </w:num>
  <w:num w:numId="24" w16cid:durableId="1424491343">
    <w:abstractNumId w:val="5"/>
  </w:num>
  <w:num w:numId="25" w16cid:durableId="242496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77768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4559554">
    <w:abstractNumId w:val="34"/>
  </w:num>
  <w:num w:numId="28" w16cid:durableId="58519456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5153943">
    <w:abstractNumId w:val="33"/>
  </w:num>
  <w:num w:numId="30" w16cid:durableId="1737124889">
    <w:abstractNumId w:val="16"/>
  </w:num>
  <w:num w:numId="31" w16cid:durableId="1375039125">
    <w:abstractNumId w:val="22"/>
  </w:num>
  <w:num w:numId="32" w16cid:durableId="664162668">
    <w:abstractNumId w:val="28"/>
  </w:num>
  <w:num w:numId="33" w16cid:durableId="1930503124">
    <w:abstractNumId w:val="10"/>
  </w:num>
  <w:num w:numId="34" w16cid:durableId="833566470">
    <w:abstractNumId w:val="4"/>
  </w:num>
  <w:num w:numId="35" w16cid:durableId="237978353">
    <w:abstractNumId w:val="19"/>
  </w:num>
  <w:num w:numId="36" w16cid:durableId="1577201967">
    <w:abstractNumId w:val="23"/>
  </w:num>
  <w:num w:numId="37" w16cid:durableId="25179057">
    <w:abstractNumId w:val="27"/>
  </w:num>
  <w:num w:numId="38" w16cid:durableId="1083532654">
    <w:abstractNumId w:val="36"/>
  </w:num>
  <w:num w:numId="39" w16cid:durableId="508520425">
    <w:abstractNumId w:val="9"/>
  </w:num>
  <w:num w:numId="40" w16cid:durableId="1199659625">
    <w:abstractNumId w:val="13"/>
  </w:num>
  <w:num w:numId="41" w16cid:durableId="1397703042">
    <w:abstractNumId w:val="20"/>
  </w:num>
  <w:num w:numId="42" w16cid:durableId="1429622568">
    <w:abstractNumId w:val="2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start w:val="1"/>
        <w:numFmt w:val="bullet"/>
        <w:lvlText w:val=""/>
        <w:lvlJc w:val="left"/>
        <w:pPr>
          <w:tabs>
            <w:tab w:val="num" w:pos="3600"/>
          </w:tabs>
          <w:ind w:left="3600" w:hanging="360"/>
        </w:pPr>
        <w:rPr>
          <w:rFonts w:ascii="Symbol" w:hAnsi="Symbol" w:hint="default"/>
          <w:sz w:val="20"/>
        </w:r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3" w16cid:durableId="1675376965">
    <w:abstractNumId w:val="21"/>
  </w:num>
  <w:num w:numId="44" w16cid:durableId="1600523589">
    <w:abstractNumId w:val="25"/>
  </w:num>
  <w:num w:numId="45" w16cid:durableId="18068958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957"/>
    <w:rsid w:val="00001790"/>
    <w:rsid w:val="000038DE"/>
    <w:rsid w:val="00004A25"/>
    <w:rsid w:val="00005242"/>
    <w:rsid w:val="00006DE8"/>
    <w:rsid w:val="00013989"/>
    <w:rsid w:val="00014D22"/>
    <w:rsid w:val="00015359"/>
    <w:rsid w:val="00024D26"/>
    <w:rsid w:val="00026665"/>
    <w:rsid w:val="00030FEC"/>
    <w:rsid w:val="0004044D"/>
    <w:rsid w:val="00045BC8"/>
    <w:rsid w:val="00051446"/>
    <w:rsid w:val="000538DB"/>
    <w:rsid w:val="0005479E"/>
    <w:rsid w:val="0005621B"/>
    <w:rsid w:val="00060DEB"/>
    <w:rsid w:val="00061269"/>
    <w:rsid w:val="000621DB"/>
    <w:rsid w:val="00064AFE"/>
    <w:rsid w:val="00064B32"/>
    <w:rsid w:val="00064ECB"/>
    <w:rsid w:val="00070300"/>
    <w:rsid w:val="000713E2"/>
    <w:rsid w:val="000835D2"/>
    <w:rsid w:val="00085D02"/>
    <w:rsid w:val="000869B5"/>
    <w:rsid w:val="0009198C"/>
    <w:rsid w:val="00095133"/>
    <w:rsid w:val="000A284D"/>
    <w:rsid w:val="000A3339"/>
    <w:rsid w:val="000A6ED3"/>
    <w:rsid w:val="000A701D"/>
    <w:rsid w:val="000B1626"/>
    <w:rsid w:val="000B21E2"/>
    <w:rsid w:val="000B27C4"/>
    <w:rsid w:val="000B3A5B"/>
    <w:rsid w:val="000B56EA"/>
    <w:rsid w:val="000B594E"/>
    <w:rsid w:val="000C0578"/>
    <w:rsid w:val="000C1401"/>
    <w:rsid w:val="000C148E"/>
    <w:rsid w:val="000C5230"/>
    <w:rsid w:val="000D0738"/>
    <w:rsid w:val="000D1A35"/>
    <w:rsid w:val="000D40A2"/>
    <w:rsid w:val="000D7298"/>
    <w:rsid w:val="000D7826"/>
    <w:rsid w:val="000E0BE8"/>
    <w:rsid w:val="000E2221"/>
    <w:rsid w:val="000E3D62"/>
    <w:rsid w:val="000E4EA4"/>
    <w:rsid w:val="000E51FE"/>
    <w:rsid w:val="000E659C"/>
    <w:rsid w:val="000F1B6D"/>
    <w:rsid w:val="000F2D89"/>
    <w:rsid w:val="000F4C39"/>
    <w:rsid w:val="000F56F2"/>
    <w:rsid w:val="000F6A90"/>
    <w:rsid w:val="00100216"/>
    <w:rsid w:val="001032E9"/>
    <w:rsid w:val="00105FC5"/>
    <w:rsid w:val="001073E1"/>
    <w:rsid w:val="0011036C"/>
    <w:rsid w:val="00110CCD"/>
    <w:rsid w:val="00112B39"/>
    <w:rsid w:val="00114CB0"/>
    <w:rsid w:val="0011521D"/>
    <w:rsid w:val="00120F8D"/>
    <w:rsid w:val="00122C54"/>
    <w:rsid w:val="00125134"/>
    <w:rsid w:val="00125EAD"/>
    <w:rsid w:val="0013001D"/>
    <w:rsid w:val="00134E35"/>
    <w:rsid w:val="00135FA9"/>
    <w:rsid w:val="00140716"/>
    <w:rsid w:val="001420A0"/>
    <w:rsid w:val="0014525B"/>
    <w:rsid w:val="001453C1"/>
    <w:rsid w:val="00153462"/>
    <w:rsid w:val="00154B8E"/>
    <w:rsid w:val="00162BE1"/>
    <w:rsid w:val="00164DAB"/>
    <w:rsid w:val="00172C44"/>
    <w:rsid w:val="00173138"/>
    <w:rsid w:val="001762E7"/>
    <w:rsid w:val="001824D7"/>
    <w:rsid w:val="001920C1"/>
    <w:rsid w:val="001937FC"/>
    <w:rsid w:val="00195479"/>
    <w:rsid w:val="00196A52"/>
    <w:rsid w:val="001A0F26"/>
    <w:rsid w:val="001A238D"/>
    <w:rsid w:val="001A23E7"/>
    <w:rsid w:val="001A2D65"/>
    <w:rsid w:val="001A2D8C"/>
    <w:rsid w:val="001B1A03"/>
    <w:rsid w:val="001B2044"/>
    <w:rsid w:val="001B2684"/>
    <w:rsid w:val="001B34E5"/>
    <w:rsid w:val="001B46B8"/>
    <w:rsid w:val="001B5D2C"/>
    <w:rsid w:val="001B648B"/>
    <w:rsid w:val="001B7F52"/>
    <w:rsid w:val="001C1AAD"/>
    <w:rsid w:val="001C2394"/>
    <w:rsid w:val="001C5494"/>
    <w:rsid w:val="001C6696"/>
    <w:rsid w:val="001D2E06"/>
    <w:rsid w:val="001D357C"/>
    <w:rsid w:val="001D46A1"/>
    <w:rsid w:val="001E25FB"/>
    <w:rsid w:val="001E6BEC"/>
    <w:rsid w:val="001F348E"/>
    <w:rsid w:val="001F39CD"/>
    <w:rsid w:val="001F4205"/>
    <w:rsid w:val="00200F9E"/>
    <w:rsid w:val="00203456"/>
    <w:rsid w:val="00204130"/>
    <w:rsid w:val="00206DC2"/>
    <w:rsid w:val="00210DE0"/>
    <w:rsid w:val="00213BE1"/>
    <w:rsid w:val="00215412"/>
    <w:rsid w:val="00216011"/>
    <w:rsid w:val="00216037"/>
    <w:rsid w:val="0021659A"/>
    <w:rsid w:val="0022084B"/>
    <w:rsid w:val="00220C0D"/>
    <w:rsid w:val="00222A26"/>
    <w:rsid w:val="00225BDF"/>
    <w:rsid w:val="002346C3"/>
    <w:rsid w:val="00234C2F"/>
    <w:rsid w:val="00240B65"/>
    <w:rsid w:val="002431CC"/>
    <w:rsid w:val="00244D75"/>
    <w:rsid w:val="0024579D"/>
    <w:rsid w:val="00250B34"/>
    <w:rsid w:val="00251F35"/>
    <w:rsid w:val="00252CB6"/>
    <w:rsid w:val="00254977"/>
    <w:rsid w:val="00260842"/>
    <w:rsid w:val="00262BA6"/>
    <w:rsid w:val="00263018"/>
    <w:rsid w:val="00271332"/>
    <w:rsid w:val="0027133D"/>
    <w:rsid w:val="002715A7"/>
    <w:rsid w:val="00272E41"/>
    <w:rsid w:val="00273558"/>
    <w:rsid w:val="00275A72"/>
    <w:rsid w:val="00276388"/>
    <w:rsid w:val="00287DCA"/>
    <w:rsid w:val="002970D7"/>
    <w:rsid w:val="00297EA4"/>
    <w:rsid w:val="002A5044"/>
    <w:rsid w:val="002A674F"/>
    <w:rsid w:val="002B1B81"/>
    <w:rsid w:val="002B3029"/>
    <w:rsid w:val="002B33CE"/>
    <w:rsid w:val="002B3841"/>
    <w:rsid w:val="002B3AD7"/>
    <w:rsid w:val="002B6075"/>
    <w:rsid w:val="002B6AB3"/>
    <w:rsid w:val="002C1B40"/>
    <w:rsid w:val="002C58B4"/>
    <w:rsid w:val="002C777A"/>
    <w:rsid w:val="002D0CC4"/>
    <w:rsid w:val="002D318E"/>
    <w:rsid w:val="002D353B"/>
    <w:rsid w:val="002D42E2"/>
    <w:rsid w:val="002D4B28"/>
    <w:rsid w:val="002D547A"/>
    <w:rsid w:val="002E229A"/>
    <w:rsid w:val="002E45EC"/>
    <w:rsid w:val="002E5863"/>
    <w:rsid w:val="002E5947"/>
    <w:rsid w:val="00300D51"/>
    <w:rsid w:val="00302615"/>
    <w:rsid w:val="00302688"/>
    <w:rsid w:val="00307189"/>
    <w:rsid w:val="003117B5"/>
    <w:rsid w:val="0031257C"/>
    <w:rsid w:val="00312B98"/>
    <w:rsid w:val="00315B69"/>
    <w:rsid w:val="00317615"/>
    <w:rsid w:val="00320EC5"/>
    <w:rsid w:val="003260DD"/>
    <w:rsid w:val="00327D85"/>
    <w:rsid w:val="00333DAC"/>
    <w:rsid w:val="003344F3"/>
    <w:rsid w:val="003413FB"/>
    <w:rsid w:val="00343AB7"/>
    <w:rsid w:val="00354875"/>
    <w:rsid w:val="00354882"/>
    <w:rsid w:val="00355125"/>
    <w:rsid w:val="00362FF7"/>
    <w:rsid w:val="00372819"/>
    <w:rsid w:val="00387EB8"/>
    <w:rsid w:val="00390C6B"/>
    <w:rsid w:val="003940BA"/>
    <w:rsid w:val="0039445D"/>
    <w:rsid w:val="003944A1"/>
    <w:rsid w:val="00394709"/>
    <w:rsid w:val="003A5575"/>
    <w:rsid w:val="003A79AB"/>
    <w:rsid w:val="003B08A4"/>
    <w:rsid w:val="003B163E"/>
    <w:rsid w:val="003B5362"/>
    <w:rsid w:val="003B5D24"/>
    <w:rsid w:val="003B731E"/>
    <w:rsid w:val="003B7C46"/>
    <w:rsid w:val="003C20B8"/>
    <w:rsid w:val="003D152A"/>
    <w:rsid w:val="003D266D"/>
    <w:rsid w:val="003D2B3A"/>
    <w:rsid w:val="003D37AA"/>
    <w:rsid w:val="003D3A36"/>
    <w:rsid w:val="003E317F"/>
    <w:rsid w:val="003E384F"/>
    <w:rsid w:val="003E5C06"/>
    <w:rsid w:val="003E7D42"/>
    <w:rsid w:val="003F2569"/>
    <w:rsid w:val="003F53AF"/>
    <w:rsid w:val="003F716C"/>
    <w:rsid w:val="00406667"/>
    <w:rsid w:val="00406B6A"/>
    <w:rsid w:val="00410658"/>
    <w:rsid w:val="00410E8D"/>
    <w:rsid w:val="00412142"/>
    <w:rsid w:val="0042082E"/>
    <w:rsid w:val="004240F2"/>
    <w:rsid w:val="0042477F"/>
    <w:rsid w:val="004307B9"/>
    <w:rsid w:val="004402E9"/>
    <w:rsid w:val="0044211D"/>
    <w:rsid w:val="004425D9"/>
    <w:rsid w:val="004445BC"/>
    <w:rsid w:val="00455076"/>
    <w:rsid w:val="004561F8"/>
    <w:rsid w:val="004570EA"/>
    <w:rsid w:val="00457317"/>
    <w:rsid w:val="00460A28"/>
    <w:rsid w:val="004613F5"/>
    <w:rsid w:val="00466C90"/>
    <w:rsid w:val="00473ADD"/>
    <w:rsid w:val="004769BB"/>
    <w:rsid w:val="00476FAF"/>
    <w:rsid w:val="00481C6D"/>
    <w:rsid w:val="00482B74"/>
    <w:rsid w:val="00483A99"/>
    <w:rsid w:val="00487384"/>
    <w:rsid w:val="004901C7"/>
    <w:rsid w:val="00491CBE"/>
    <w:rsid w:val="004920BD"/>
    <w:rsid w:val="00492325"/>
    <w:rsid w:val="00494653"/>
    <w:rsid w:val="00495A64"/>
    <w:rsid w:val="004A015A"/>
    <w:rsid w:val="004A02EA"/>
    <w:rsid w:val="004A1004"/>
    <w:rsid w:val="004A28CC"/>
    <w:rsid w:val="004A31D5"/>
    <w:rsid w:val="004A4243"/>
    <w:rsid w:val="004B24D5"/>
    <w:rsid w:val="004B41E8"/>
    <w:rsid w:val="004C4C26"/>
    <w:rsid w:val="004C7395"/>
    <w:rsid w:val="004D26A7"/>
    <w:rsid w:val="004D4D16"/>
    <w:rsid w:val="004E0551"/>
    <w:rsid w:val="004E2A13"/>
    <w:rsid w:val="004E3872"/>
    <w:rsid w:val="004E710F"/>
    <w:rsid w:val="004E76E5"/>
    <w:rsid w:val="004F1A79"/>
    <w:rsid w:val="004F2CDC"/>
    <w:rsid w:val="004F42FB"/>
    <w:rsid w:val="00500559"/>
    <w:rsid w:val="00501947"/>
    <w:rsid w:val="00502083"/>
    <w:rsid w:val="0050557E"/>
    <w:rsid w:val="005109C3"/>
    <w:rsid w:val="00510AFA"/>
    <w:rsid w:val="00513DCC"/>
    <w:rsid w:val="00515A5B"/>
    <w:rsid w:val="00520C4A"/>
    <w:rsid w:val="00522B8F"/>
    <w:rsid w:val="00525A1B"/>
    <w:rsid w:val="00526330"/>
    <w:rsid w:val="0053048E"/>
    <w:rsid w:val="0053330D"/>
    <w:rsid w:val="00542DB5"/>
    <w:rsid w:val="00545C8A"/>
    <w:rsid w:val="00547CB8"/>
    <w:rsid w:val="00551443"/>
    <w:rsid w:val="00551820"/>
    <w:rsid w:val="00552672"/>
    <w:rsid w:val="00553CF8"/>
    <w:rsid w:val="005549B8"/>
    <w:rsid w:val="00562116"/>
    <w:rsid w:val="00564421"/>
    <w:rsid w:val="00565330"/>
    <w:rsid w:val="00566ED9"/>
    <w:rsid w:val="0056786F"/>
    <w:rsid w:val="005743C2"/>
    <w:rsid w:val="00574715"/>
    <w:rsid w:val="00580926"/>
    <w:rsid w:val="00582815"/>
    <w:rsid w:val="00585A8F"/>
    <w:rsid w:val="00587BFF"/>
    <w:rsid w:val="005900BE"/>
    <w:rsid w:val="00590855"/>
    <w:rsid w:val="005A1819"/>
    <w:rsid w:val="005A4115"/>
    <w:rsid w:val="005A4809"/>
    <w:rsid w:val="005B43FF"/>
    <w:rsid w:val="005B56F7"/>
    <w:rsid w:val="005B630F"/>
    <w:rsid w:val="005C43AF"/>
    <w:rsid w:val="005D267F"/>
    <w:rsid w:val="005D3445"/>
    <w:rsid w:val="005D7A30"/>
    <w:rsid w:val="005E1616"/>
    <w:rsid w:val="005E7724"/>
    <w:rsid w:val="005F01D2"/>
    <w:rsid w:val="005F4787"/>
    <w:rsid w:val="005F50CF"/>
    <w:rsid w:val="005F7E28"/>
    <w:rsid w:val="00600DA3"/>
    <w:rsid w:val="006015DA"/>
    <w:rsid w:val="0060178D"/>
    <w:rsid w:val="006035C6"/>
    <w:rsid w:val="006040BD"/>
    <w:rsid w:val="006043FB"/>
    <w:rsid w:val="0061383B"/>
    <w:rsid w:val="00615B15"/>
    <w:rsid w:val="0061656E"/>
    <w:rsid w:val="006166A1"/>
    <w:rsid w:val="00620B99"/>
    <w:rsid w:val="006255C1"/>
    <w:rsid w:val="006273AB"/>
    <w:rsid w:val="00631BBC"/>
    <w:rsid w:val="00633D3A"/>
    <w:rsid w:val="006368F4"/>
    <w:rsid w:val="00640606"/>
    <w:rsid w:val="00640AA1"/>
    <w:rsid w:val="006438E3"/>
    <w:rsid w:val="00644037"/>
    <w:rsid w:val="006450A5"/>
    <w:rsid w:val="00652045"/>
    <w:rsid w:val="00653B0D"/>
    <w:rsid w:val="00655921"/>
    <w:rsid w:val="006562A1"/>
    <w:rsid w:val="00656B7E"/>
    <w:rsid w:val="00656FC2"/>
    <w:rsid w:val="00663477"/>
    <w:rsid w:val="006654A2"/>
    <w:rsid w:val="00674205"/>
    <w:rsid w:val="006808EB"/>
    <w:rsid w:val="006845F9"/>
    <w:rsid w:val="00687657"/>
    <w:rsid w:val="00692151"/>
    <w:rsid w:val="006929BE"/>
    <w:rsid w:val="00694053"/>
    <w:rsid w:val="00695BD8"/>
    <w:rsid w:val="006A19E3"/>
    <w:rsid w:val="006A2661"/>
    <w:rsid w:val="006A3A54"/>
    <w:rsid w:val="006A4599"/>
    <w:rsid w:val="006A462D"/>
    <w:rsid w:val="006B3F0B"/>
    <w:rsid w:val="006C253C"/>
    <w:rsid w:val="006C5C96"/>
    <w:rsid w:val="006D1304"/>
    <w:rsid w:val="006D1688"/>
    <w:rsid w:val="006D1B3F"/>
    <w:rsid w:val="006D1CC4"/>
    <w:rsid w:val="006D25CE"/>
    <w:rsid w:val="006D5179"/>
    <w:rsid w:val="006D774A"/>
    <w:rsid w:val="006E48D6"/>
    <w:rsid w:val="006F45B8"/>
    <w:rsid w:val="006F5406"/>
    <w:rsid w:val="006F79E0"/>
    <w:rsid w:val="0070243B"/>
    <w:rsid w:val="0070284A"/>
    <w:rsid w:val="00705830"/>
    <w:rsid w:val="0070762A"/>
    <w:rsid w:val="00712604"/>
    <w:rsid w:val="00720660"/>
    <w:rsid w:val="007340F4"/>
    <w:rsid w:val="00734D76"/>
    <w:rsid w:val="0073607D"/>
    <w:rsid w:val="0074094A"/>
    <w:rsid w:val="0074521C"/>
    <w:rsid w:val="0075243E"/>
    <w:rsid w:val="00752444"/>
    <w:rsid w:val="00753725"/>
    <w:rsid w:val="007541D1"/>
    <w:rsid w:val="00755AA5"/>
    <w:rsid w:val="007569EF"/>
    <w:rsid w:val="00756D8A"/>
    <w:rsid w:val="0076188D"/>
    <w:rsid w:val="00761D18"/>
    <w:rsid w:val="0076632D"/>
    <w:rsid w:val="00774C2C"/>
    <w:rsid w:val="00777A57"/>
    <w:rsid w:val="007807EF"/>
    <w:rsid w:val="007871A4"/>
    <w:rsid w:val="007954E5"/>
    <w:rsid w:val="00795E03"/>
    <w:rsid w:val="007A2C5E"/>
    <w:rsid w:val="007A2F1C"/>
    <w:rsid w:val="007A4393"/>
    <w:rsid w:val="007A53DC"/>
    <w:rsid w:val="007A5519"/>
    <w:rsid w:val="007B0521"/>
    <w:rsid w:val="007B0E8E"/>
    <w:rsid w:val="007C0300"/>
    <w:rsid w:val="007C3B5F"/>
    <w:rsid w:val="007C5560"/>
    <w:rsid w:val="007C5904"/>
    <w:rsid w:val="007C6AE0"/>
    <w:rsid w:val="007C703C"/>
    <w:rsid w:val="007D5281"/>
    <w:rsid w:val="007E6461"/>
    <w:rsid w:val="007F6408"/>
    <w:rsid w:val="008028CC"/>
    <w:rsid w:val="00802ACF"/>
    <w:rsid w:val="0080322B"/>
    <w:rsid w:val="0080407C"/>
    <w:rsid w:val="00806FF5"/>
    <w:rsid w:val="00807936"/>
    <w:rsid w:val="00824050"/>
    <w:rsid w:val="00826896"/>
    <w:rsid w:val="00843FEA"/>
    <w:rsid w:val="00851396"/>
    <w:rsid w:val="00853025"/>
    <w:rsid w:val="00854BB6"/>
    <w:rsid w:val="0085528E"/>
    <w:rsid w:val="008616C5"/>
    <w:rsid w:val="008641BF"/>
    <w:rsid w:val="008656A8"/>
    <w:rsid w:val="00865769"/>
    <w:rsid w:val="00866904"/>
    <w:rsid w:val="00871B8C"/>
    <w:rsid w:val="00875F4A"/>
    <w:rsid w:val="0087776E"/>
    <w:rsid w:val="0088082F"/>
    <w:rsid w:val="0088219D"/>
    <w:rsid w:val="00892B66"/>
    <w:rsid w:val="00892C58"/>
    <w:rsid w:val="00893211"/>
    <w:rsid w:val="008A1390"/>
    <w:rsid w:val="008A4543"/>
    <w:rsid w:val="008A4A58"/>
    <w:rsid w:val="008B3437"/>
    <w:rsid w:val="008B6E23"/>
    <w:rsid w:val="008B72CE"/>
    <w:rsid w:val="008C47BF"/>
    <w:rsid w:val="008C5181"/>
    <w:rsid w:val="008D116E"/>
    <w:rsid w:val="008D2CDD"/>
    <w:rsid w:val="008D34F4"/>
    <w:rsid w:val="008D3FB0"/>
    <w:rsid w:val="008D5EE7"/>
    <w:rsid w:val="008E21D1"/>
    <w:rsid w:val="008F26E8"/>
    <w:rsid w:val="008F3187"/>
    <w:rsid w:val="008F6F0E"/>
    <w:rsid w:val="009028F4"/>
    <w:rsid w:val="00905831"/>
    <w:rsid w:val="00907041"/>
    <w:rsid w:val="00907863"/>
    <w:rsid w:val="009260B2"/>
    <w:rsid w:val="00930EE4"/>
    <w:rsid w:val="00932358"/>
    <w:rsid w:val="00933FC9"/>
    <w:rsid w:val="00935AD7"/>
    <w:rsid w:val="00936E41"/>
    <w:rsid w:val="0094123A"/>
    <w:rsid w:val="0094124F"/>
    <w:rsid w:val="00942214"/>
    <w:rsid w:val="00944EB6"/>
    <w:rsid w:val="00945DF4"/>
    <w:rsid w:val="00946939"/>
    <w:rsid w:val="00953277"/>
    <w:rsid w:val="00953845"/>
    <w:rsid w:val="00955CF1"/>
    <w:rsid w:val="00960FAF"/>
    <w:rsid w:val="00965D7D"/>
    <w:rsid w:val="009664F3"/>
    <w:rsid w:val="00972385"/>
    <w:rsid w:val="0097382B"/>
    <w:rsid w:val="009738B3"/>
    <w:rsid w:val="00977AE4"/>
    <w:rsid w:val="009801CA"/>
    <w:rsid w:val="00980742"/>
    <w:rsid w:val="00981CB7"/>
    <w:rsid w:val="00981CEA"/>
    <w:rsid w:val="00984010"/>
    <w:rsid w:val="0098545A"/>
    <w:rsid w:val="00990941"/>
    <w:rsid w:val="00991EF8"/>
    <w:rsid w:val="00993376"/>
    <w:rsid w:val="00996288"/>
    <w:rsid w:val="0099675F"/>
    <w:rsid w:val="00997BF3"/>
    <w:rsid w:val="009A1130"/>
    <w:rsid w:val="009A6097"/>
    <w:rsid w:val="009A6D5B"/>
    <w:rsid w:val="009B0B09"/>
    <w:rsid w:val="009B2CEC"/>
    <w:rsid w:val="009B3524"/>
    <w:rsid w:val="009B49F2"/>
    <w:rsid w:val="009C0295"/>
    <w:rsid w:val="009C0532"/>
    <w:rsid w:val="009C335D"/>
    <w:rsid w:val="009D082E"/>
    <w:rsid w:val="009D396B"/>
    <w:rsid w:val="009D7B88"/>
    <w:rsid w:val="009E036D"/>
    <w:rsid w:val="009E1EBC"/>
    <w:rsid w:val="009E721B"/>
    <w:rsid w:val="009F2175"/>
    <w:rsid w:val="009F2BC2"/>
    <w:rsid w:val="009F3996"/>
    <w:rsid w:val="009F523A"/>
    <w:rsid w:val="009F5F3D"/>
    <w:rsid w:val="009F6E28"/>
    <w:rsid w:val="009F70E8"/>
    <w:rsid w:val="00A000A5"/>
    <w:rsid w:val="00A00737"/>
    <w:rsid w:val="00A00C74"/>
    <w:rsid w:val="00A01EFF"/>
    <w:rsid w:val="00A11FFC"/>
    <w:rsid w:val="00A12AA9"/>
    <w:rsid w:val="00A16A68"/>
    <w:rsid w:val="00A201CB"/>
    <w:rsid w:val="00A20863"/>
    <w:rsid w:val="00A25E0A"/>
    <w:rsid w:val="00A31345"/>
    <w:rsid w:val="00A31CD5"/>
    <w:rsid w:val="00A321E3"/>
    <w:rsid w:val="00A328A6"/>
    <w:rsid w:val="00A34327"/>
    <w:rsid w:val="00A36AF5"/>
    <w:rsid w:val="00A36CD6"/>
    <w:rsid w:val="00A37717"/>
    <w:rsid w:val="00A40685"/>
    <w:rsid w:val="00A4302B"/>
    <w:rsid w:val="00A443E2"/>
    <w:rsid w:val="00A50890"/>
    <w:rsid w:val="00A51F10"/>
    <w:rsid w:val="00A534E4"/>
    <w:rsid w:val="00A5395E"/>
    <w:rsid w:val="00A55D39"/>
    <w:rsid w:val="00A57A6A"/>
    <w:rsid w:val="00A6379A"/>
    <w:rsid w:val="00A72DBD"/>
    <w:rsid w:val="00A7365D"/>
    <w:rsid w:val="00A74216"/>
    <w:rsid w:val="00A74A27"/>
    <w:rsid w:val="00A820CE"/>
    <w:rsid w:val="00A86425"/>
    <w:rsid w:val="00A91DFC"/>
    <w:rsid w:val="00A967CC"/>
    <w:rsid w:val="00AA172C"/>
    <w:rsid w:val="00AA1B5F"/>
    <w:rsid w:val="00AB1EEC"/>
    <w:rsid w:val="00AB3193"/>
    <w:rsid w:val="00AB349E"/>
    <w:rsid w:val="00AB59E9"/>
    <w:rsid w:val="00AC24ED"/>
    <w:rsid w:val="00AC3EDE"/>
    <w:rsid w:val="00AD25A8"/>
    <w:rsid w:val="00AD2F6C"/>
    <w:rsid w:val="00AD3D89"/>
    <w:rsid w:val="00AE2D76"/>
    <w:rsid w:val="00AE4563"/>
    <w:rsid w:val="00AE5080"/>
    <w:rsid w:val="00AE5298"/>
    <w:rsid w:val="00AF1210"/>
    <w:rsid w:val="00AF2939"/>
    <w:rsid w:val="00AF3A4D"/>
    <w:rsid w:val="00B06C35"/>
    <w:rsid w:val="00B10332"/>
    <w:rsid w:val="00B13647"/>
    <w:rsid w:val="00B1710F"/>
    <w:rsid w:val="00B2186F"/>
    <w:rsid w:val="00B22926"/>
    <w:rsid w:val="00B248D0"/>
    <w:rsid w:val="00B27F21"/>
    <w:rsid w:val="00B31134"/>
    <w:rsid w:val="00B34762"/>
    <w:rsid w:val="00B36ACC"/>
    <w:rsid w:val="00B47784"/>
    <w:rsid w:val="00B56251"/>
    <w:rsid w:val="00B64D0A"/>
    <w:rsid w:val="00B71CE4"/>
    <w:rsid w:val="00B728FE"/>
    <w:rsid w:val="00B75675"/>
    <w:rsid w:val="00B75C4A"/>
    <w:rsid w:val="00B7717B"/>
    <w:rsid w:val="00B91A4F"/>
    <w:rsid w:val="00B92D10"/>
    <w:rsid w:val="00B942DD"/>
    <w:rsid w:val="00B9473B"/>
    <w:rsid w:val="00B97957"/>
    <w:rsid w:val="00BA0B56"/>
    <w:rsid w:val="00BA0ECD"/>
    <w:rsid w:val="00BA364E"/>
    <w:rsid w:val="00BA6190"/>
    <w:rsid w:val="00BA71A9"/>
    <w:rsid w:val="00BB0017"/>
    <w:rsid w:val="00BB0202"/>
    <w:rsid w:val="00BC0BA3"/>
    <w:rsid w:val="00BC0EF9"/>
    <w:rsid w:val="00BC5CCA"/>
    <w:rsid w:val="00BC692C"/>
    <w:rsid w:val="00BC7835"/>
    <w:rsid w:val="00BE1227"/>
    <w:rsid w:val="00BE2121"/>
    <w:rsid w:val="00BF0E12"/>
    <w:rsid w:val="00BF242A"/>
    <w:rsid w:val="00BF2623"/>
    <w:rsid w:val="00BF3707"/>
    <w:rsid w:val="00BF72F4"/>
    <w:rsid w:val="00C00220"/>
    <w:rsid w:val="00C00D11"/>
    <w:rsid w:val="00C0137A"/>
    <w:rsid w:val="00C02AD8"/>
    <w:rsid w:val="00C03755"/>
    <w:rsid w:val="00C051CB"/>
    <w:rsid w:val="00C0649F"/>
    <w:rsid w:val="00C07CEC"/>
    <w:rsid w:val="00C10704"/>
    <w:rsid w:val="00C20171"/>
    <w:rsid w:val="00C2046D"/>
    <w:rsid w:val="00C24048"/>
    <w:rsid w:val="00C2565C"/>
    <w:rsid w:val="00C33678"/>
    <w:rsid w:val="00C360D5"/>
    <w:rsid w:val="00C368D8"/>
    <w:rsid w:val="00C3774A"/>
    <w:rsid w:val="00C43944"/>
    <w:rsid w:val="00C45D66"/>
    <w:rsid w:val="00C546EC"/>
    <w:rsid w:val="00C54E49"/>
    <w:rsid w:val="00C55FBF"/>
    <w:rsid w:val="00C62FE3"/>
    <w:rsid w:val="00C71A72"/>
    <w:rsid w:val="00C73BEB"/>
    <w:rsid w:val="00C750C5"/>
    <w:rsid w:val="00C752EB"/>
    <w:rsid w:val="00C819E0"/>
    <w:rsid w:val="00C824DE"/>
    <w:rsid w:val="00C82EC5"/>
    <w:rsid w:val="00C95162"/>
    <w:rsid w:val="00C95975"/>
    <w:rsid w:val="00C96621"/>
    <w:rsid w:val="00C96C2F"/>
    <w:rsid w:val="00C96D04"/>
    <w:rsid w:val="00CA32F1"/>
    <w:rsid w:val="00CA56AC"/>
    <w:rsid w:val="00CA6B12"/>
    <w:rsid w:val="00CB20A5"/>
    <w:rsid w:val="00CB2A23"/>
    <w:rsid w:val="00CB31B2"/>
    <w:rsid w:val="00CB7426"/>
    <w:rsid w:val="00CB7550"/>
    <w:rsid w:val="00CC769E"/>
    <w:rsid w:val="00CE0666"/>
    <w:rsid w:val="00CE41E0"/>
    <w:rsid w:val="00CE46D0"/>
    <w:rsid w:val="00CF2D7A"/>
    <w:rsid w:val="00CF423A"/>
    <w:rsid w:val="00CF4733"/>
    <w:rsid w:val="00CF79C3"/>
    <w:rsid w:val="00D01FA2"/>
    <w:rsid w:val="00D030EA"/>
    <w:rsid w:val="00D10A00"/>
    <w:rsid w:val="00D124C3"/>
    <w:rsid w:val="00D1794C"/>
    <w:rsid w:val="00D214D9"/>
    <w:rsid w:val="00D22E5F"/>
    <w:rsid w:val="00D27212"/>
    <w:rsid w:val="00D33BA0"/>
    <w:rsid w:val="00D34169"/>
    <w:rsid w:val="00D34F96"/>
    <w:rsid w:val="00D37471"/>
    <w:rsid w:val="00D4037C"/>
    <w:rsid w:val="00D44844"/>
    <w:rsid w:val="00D44F79"/>
    <w:rsid w:val="00D46A0C"/>
    <w:rsid w:val="00D46A5B"/>
    <w:rsid w:val="00D47B89"/>
    <w:rsid w:val="00D47F29"/>
    <w:rsid w:val="00D525EA"/>
    <w:rsid w:val="00D53C6E"/>
    <w:rsid w:val="00D544B2"/>
    <w:rsid w:val="00D57802"/>
    <w:rsid w:val="00D6027D"/>
    <w:rsid w:val="00D67962"/>
    <w:rsid w:val="00D71762"/>
    <w:rsid w:val="00D718B1"/>
    <w:rsid w:val="00D747B3"/>
    <w:rsid w:val="00D807B2"/>
    <w:rsid w:val="00D82D5B"/>
    <w:rsid w:val="00D8425C"/>
    <w:rsid w:val="00D85214"/>
    <w:rsid w:val="00D90AFD"/>
    <w:rsid w:val="00D95FB3"/>
    <w:rsid w:val="00D964F3"/>
    <w:rsid w:val="00DA0903"/>
    <w:rsid w:val="00DA0AD2"/>
    <w:rsid w:val="00DA1E27"/>
    <w:rsid w:val="00DA5CE6"/>
    <w:rsid w:val="00DA5E21"/>
    <w:rsid w:val="00DB2EB4"/>
    <w:rsid w:val="00DB37BD"/>
    <w:rsid w:val="00DB640E"/>
    <w:rsid w:val="00DC2534"/>
    <w:rsid w:val="00DC4196"/>
    <w:rsid w:val="00DD0495"/>
    <w:rsid w:val="00DD0A61"/>
    <w:rsid w:val="00DD1A3D"/>
    <w:rsid w:val="00DD5172"/>
    <w:rsid w:val="00DD544E"/>
    <w:rsid w:val="00DD5ABD"/>
    <w:rsid w:val="00DE064D"/>
    <w:rsid w:val="00DE26DC"/>
    <w:rsid w:val="00DE78C4"/>
    <w:rsid w:val="00DF035E"/>
    <w:rsid w:val="00DF0755"/>
    <w:rsid w:val="00DF2FEF"/>
    <w:rsid w:val="00DF5320"/>
    <w:rsid w:val="00DF7FEA"/>
    <w:rsid w:val="00E101B8"/>
    <w:rsid w:val="00E136A8"/>
    <w:rsid w:val="00E21CCF"/>
    <w:rsid w:val="00E21FD7"/>
    <w:rsid w:val="00E22B30"/>
    <w:rsid w:val="00E232BC"/>
    <w:rsid w:val="00E24654"/>
    <w:rsid w:val="00E25005"/>
    <w:rsid w:val="00E250A8"/>
    <w:rsid w:val="00E25434"/>
    <w:rsid w:val="00E30B33"/>
    <w:rsid w:val="00E407F7"/>
    <w:rsid w:val="00E436B2"/>
    <w:rsid w:val="00E44564"/>
    <w:rsid w:val="00E44949"/>
    <w:rsid w:val="00E44D78"/>
    <w:rsid w:val="00E46E40"/>
    <w:rsid w:val="00E50A35"/>
    <w:rsid w:val="00E531D7"/>
    <w:rsid w:val="00E647C2"/>
    <w:rsid w:val="00E64C04"/>
    <w:rsid w:val="00E65C75"/>
    <w:rsid w:val="00E71C25"/>
    <w:rsid w:val="00E71C8B"/>
    <w:rsid w:val="00E7402A"/>
    <w:rsid w:val="00E76170"/>
    <w:rsid w:val="00E81080"/>
    <w:rsid w:val="00E82CB8"/>
    <w:rsid w:val="00E82F86"/>
    <w:rsid w:val="00E94B66"/>
    <w:rsid w:val="00E95E12"/>
    <w:rsid w:val="00E95E54"/>
    <w:rsid w:val="00E97C01"/>
    <w:rsid w:val="00EA1A58"/>
    <w:rsid w:val="00EA7933"/>
    <w:rsid w:val="00EB5F59"/>
    <w:rsid w:val="00EB6B77"/>
    <w:rsid w:val="00EB7FDA"/>
    <w:rsid w:val="00EC1807"/>
    <w:rsid w:val="00EC1B91"/>
    <w:rsid w:val="00EC36D8"/>
    <w:rsid w:val="00EC6836"/>
    <w:rsid w:val="00EC6F90"/>
    <w:rsid w:val="00EC7355"/>
    <w:rsid w:val="00ED25CF"/>
    <w:rsid w:val="00ED31AB"/>
    <w:rsid w:val="00ED4171"/>
    <w:rsid w:val="00ED4550"/>
    <w:rsid w:val="00ED4EC6"/>
    <w:rsid w:val="00ED6159"/>
    <w:rsid w:val="00ED67D0"/>
    <w:rsid w:val="00ED72F7"/>
    <w:rsid w:val="00EE0F36"/>
    <w:rsid w:val="00EE190F"/>
    <w:rsid w:val="00EE299F"/>
    <w:rsid w:val="00EE37FF"/>
    <w:rsid w:val="00EF0996"/>
    <w:rsid w:val="00EF09F7"/>
    <w:rsid w:val="00EF2D5A"/>
    <w:rsid w:val="00EF38E6"/>
    <w:rsid w:val="00EF755D"/>
    <w:rsid w:val="00F00812"/>
    <w:rsid w:val="00F00E3D"/>
    <w:rsid w:val="00F0425A"/>
    <w:rsid w:val="00F07708"/>
    <w:rsid w:val="00F10054"/>
    <w:rsid w:val="00F11AFF"/>
    <w:rsid w:val="00F128BF"/>
    <w:rsid w:val="00F131D1"/>
    <w:rsid w:val="00F1506C"/>
    <w:rsid w:val="00F2162C"/>
    <w:rsid w:val="00F22C7D"/>
    <w:rsid w:val="00F23CB4"/>
    <w:rsid w:val="00F23EEF"/>
    <w:rsid w:val="00F26507"/>
    <w:rsid w:val="00F30F10"/>
    <w:rsid w:val="00F30F68"/>
    <w:rsid w:val="00F31A8E"/>
    <w:rsid w:val="00F34546"/>
    <w:rsid w:val="00F348E4"/>
    <w:rsid w:val="00F35521"/>
    <w:rsid w:val="00F35CB5"/>
    <w:rsid w:val="00F36CB6"/>
    <w:rsid w:val="00F404FA"/>
    <w:rsid w:val="00F41FAC"/>
    <w:rsid w:val="00F42023"/>
    <w:rsid w:val="00F43825"/>
    <w:rsid w:val="00F43BB4"/>
    <w:rsid w:val="00F44549"/>
    <w:rsid w:val="00F51837"/>
    <w:rsid w:val="00F5371A"/>
    <w:rsid w:val="00F573DC"/>
    <w:rsid w:val="00F575B5"/>
    <w:rsid w:val="00F62A15"/>
    <w:rsid w:val="00F70E1C"/>
    <w:rsid w:val="00F73073"/>
    <w:rsid w:val="00F754B2"/>
    <w:rsid w:val="00F75FAF"/>
    <w:rsid w:val="00F773D4"/>
    <w:rsid w:val="00F82D77"/>
    <w:rsid w:val="00F83690"/>
    <w:rsid w:val="00F84B2F"/>
    <w:rsid w:val="00F8627D"/>
    <w:rsid w:val="00F912F4"/>
    <w:rsid w:val="00F939D5"/>
    <w:rsid w:val="00FA215D"/>
    <w:rsid w:val="00FA3165"/>
    <w:rsid w:val="00FA4C50"/>
    <w:rsid w:val="00FA7385"/>
    <w:rsid w:val="00FB0CA8"/>
    <w:rsid w:val="00FB63D3"/>
    <w:rsid w:val="00FB76CE"/>
    <w:rsid w:val="00FC039D"/>
    <w:rsid w:val="00FC2B63"/>
    <w:rsid w:val="00FC304E"/>
    <w:rsid w:val="00FD0409"/>
    <w:rsid w:val="00FD0FD7"/>
    <w:rsid w:val="00FD1333"/>
    <w:rsid w:val="00FD4706"/>
    <w:rsid w:val="00FE5500"/>
    <w:rsid w:val="00FE62AB"/>
    <w:rsid w:val="00FE6B79"/>
    <w:rsid w:val="00FF36A8"/>
    <w:rsid w:val="00FF40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D1104"/>
  <w15:docId w15:val="{A1A442F7-95AF-4D59-9E68-D5D8F58B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E28"/>
    <w:pPr>
      <w:spacing w:after="120"/>
    </w:pPr>
    <w:rPr>
      <w:sz w:val="22"/>
      <w:szCs w:val="24"/>
      <w:lang w:val="en-US" w:eastAsia="ja-JP"/>
    </w:rPr>
  </w:style>
  <w:style w:type="paragraph" w:styleId="Heading1">
    <w:name w:val="heading 1"/>
    <w:basedOn w:val="Normal"/>
    <w:next w:val="Normal"/>
    <w:link w:val="Heading1Char"/>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Revision">
    <w:name w:val="Revision"/>
    <w:hidden/>
    <w:uiPriority w:val="99"/>
    <w:semiHidden/>
    <w:rsid w:val="00164DAB"/>
    <w:rPr>
      <w:sz w:val="22"/>
      <w:szCs w:val="24"/>
      <w:lang w:val="en-US" w:eastAsia="ja-JP"/>
    </w:rPr>
  </w:style>
  <w:style w:type="paragraph" w:customStyle="1" w:styleId="Guidance">
    <w:name w:val="Guidance"/>
    <w:basedOn w:val="Normal"/>
    <w:rsid w:val="00AA1B5F"/>
    <w:pPr>
      <w:spacing w:after="180"/>
    </w:pPr>
    <w:rPr>
      <w:rFonts w:eastAsia="Yu Mincho"/>
      <w:i/>
      <w:color w:val="0000FF"/>
      <w:sz w:val="20"/>
      <w:szCs w:val="20"/>
      <w:lang w:val="en-GB" w:eastAsia="en-US"/>
    </w:rPr>
  </w:style>
  <w:style w:type="paragraph" w:customStyle="1" w:styleId="CRCoverPage">
    <w:name w:val="CR Cover Page"/>
    <w:link w:val="CRCoverPageZchn"/>
    <w:qFormat/>
    <w:rsid w:val="00085D02"/>
    <w:pPr>
      <w:spacing w:after="120"/>
    </w:pPr>
    <w:rPr>
      <w:rFonts w:ascii="Arial" w:eastAsia="SimSun" w:hAnsi="Arial"/>
      <w:lang w:eastAsia="en-US"/>
    </w:rPr>
  </w:style>
  <w:style w:type="character" w:customStyle="1" w:styleId="CRCoverPageZchn">
    <w:name w:val="CR Cover Page Zchn"/>
    <w:link w:val="CRCoverPage"/>
    <w:qFormat/>
    <w:rsid w:val="00085D02"/>
    <w:rPr>
      <w:rFonts w:ascii="Arial" w:eastAsia="SimSun" w:hAnsi="Arial"/>
      <w:lang w:val="en-GB" w:eastAsia="en-US"/>
    </w:rPr>
  </w:style>
  <w:style w:type="character" w:styleId="Hyperlink">
    <w:name w:val="Hyperlink"/>
    <w:rsid w:val="00644037"/>
    <w:rPr>
      <w:color w:val="0563C1"/>
      <w:u w:val="single"/>
    </w:rPr>
  </w:style>
  <w:style w:type="character" w:styleId="UnresolvedMention">
    <w:name w:val="Unresolved Mention"/>
    <w:uiPriority w:val="99"/>
    <w:semiHidden/>
    <w:unhideWhenUsed/>
    <w:rsid w:val="00644037"/>
    <w:rPr>
      <w:color w:val="605E5C"/>
      <w:shd w:val="clear" w:color="auto" w:fill="E1DFDD"/>
    </w:rPr>
  </w:style>
  <w:style w:type="character" w:styleId="CommentReference">
    <w:name w:val="annotation reference"/>
    <w:rsid w:val="002B6AB3"/>
    <w:rPr>
      <w:sz w:val="16"/>
      <w:szCs w:val="16"/>
    </w:rPr>
  </w:style>
  <w:style w:type="paragraph" w:styleId="CommentText">
    <w:name w:val="annotation text"/>
    <w:basedOn w:val="Normal"/>
    <w:link w:val="CommentTextChar"/>
    <w:rsid w:val="002B6AB3"/>
    <w:rPr>
      <w:sz w:val="20"/>
      <w:szCs w:val="20"/>
    </w:rPr>
  </w:style>
  <w:style w:type="character" w:customStyle="1" w:styleId="CommentTextChar">
    <w:name w:val="Comment Text Char"/>
    <w:link w:val="CommentText"/>
    <w:rsid w:val="002B6AB3"/>
    <w:rPr>
      <w:lang w:val="en-US" w:eastAsia="ja-JP"/>
    </w:rPr>
  </w:style>
  <w:style w:type="paragraph" w:styleId="CommentSubject">
    <w:name w:val="annotation subject"/>
    <w:basedOn w:val="CommentText"/>
    <w:next w:val="CommentText"/>
    <w:link w:val="CommentSubjectChar"/>
    <w:rsid w:val="002B6AB3"/>
    <w:rPr>
      <w:b/>
      <w:bCs/>
    </w:rPr>
  </w:style>
  <w:style w:type="character" w:customStyle="1" w:styleId="CommentSubjectChar">
    <w:name w:val="Comment Subject Char"/>
    <w:link w:val="CommentSubject"/>
    <w:rsid w:val="002B6AB3"/>
    <w:rPr>
      <w:b/>
      <w:bCs/>
      <w:lang w:val="en-US" w:eastAsia="ja-JP"/>
    </w:rPr>
  </w:style>
  <w:style w:type="paragraph" w:customStyle="1" w:styleId="00BodyText">
    <w:name w:val="00 BodyText"/>
    <w:basedOn w:val="Normal"/>
    <w:rsid w:val="006166A1"/>
    <w:pPr>
      <w:spacing w:after="220"/>
    </w:pPr>
    <w:rPr>
      <w:rFonts w:ascii="Arial" w:eastAsia="Times New Roman" w:hAnsi="Arial"/>
      <w:szCs w:val="20"/>
      <w:lang w:eastAsia="en-US"/>
    </w:rPr>
  </w:style>
  <w:style w:type="character" w:customStyle="1" w:styleId="Heading1Char">
    <w:name w:val="Heading 1 Char"/>
    <w:link w:val="Heading1"/>
    <w:rsid w:val="00216037"/>
    <w:rPr>
      <w:rFonts w:ascii="Arial" w:hAnsi="Arial" w:cs="Arial"/>
      <w:bCs/>
      <w:sz w:val="36"/>
      <w:szCs w:val="32"/>
      <w:lang w:val="en-US" w:eastAsia="ja-JP"/>
    </w:rPr>
  </w:style>
  <w:style w:type="paragraph" w:styleId="ListParagraph">
    <w:name w:val="List Paragraph"/>
    <w:basedOn w:val="Normal"/>
    <w:uiPriority w:val="34"/>
    <w:qFormat/>
    <w:rsid w:val="00D544B2"/>
    <w:pPr>
      <w:ind w:left="720"/>
    </w:pPr>
  </w:style>
  <w:style w:type="table" w:styleId="TableGrid">
    <w:name w:val="Table Grid"/>
    <w:basedOn w:val="TableNormal"/>
    <w:rsid w:val="00935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32F1"/>
    <w:rPr>
      <w:i/>
      <w:iCs/>
    </w:rPr>
  </w:style>
  <w:style w:type="paragraph" w:customStyle="1" w:styleId="paragraph">
    <w:name w:val="paragraph"/>
    <w:basedOn w:val="Normal"/>
    <w:rsid w:val="0021659A"/>
    <w:pPr>
      <w:spacing w:before="100" w:beforeAutospacing="1" w:after="100" w:afterAutospacing="1"/>
    </w:pPr>
    <w:rPr>
      <w:rFonts w:eastAsia="Times New Roman"/>
      <w:sz w:val="24"/>
    </w:rPr>
  </w:style>
  <w:style w:type="character" w:customStyle="1" w:styleId="normaltextrun">
    <w:name w:val="normaltextrun"/>
    <w:basedOn w:val="DefaultParagraphFont"/>
    <w:rsid w:val="0021659A"/>
  </w:style>
  <w:style w:type="character" w:customStyle="1" w:styleId="eop">
    <w:name w:val="eop"/>
    <w:basedOn w:val="DefaultParagraphFont"/>
    <w:rsid w:val="0021659A"/>
  </w:style>
  <w:style w:type="character" w:customStyle="1" w:styleId="Heading2Char">
    <w:name w:val="Heading 2 Char"/>
    <w:link w:val="Heading2"/>
    <w:rsid w:val="001B46B8"/>
    <w:rPr>
      <w:rFonts w:ascii="Arial" w:hAnsi="Arial" w:cs="Arial"/>
      <w:iCs/>
      <w:sz w:val="32"/>
      <w:szCs w:val="28"/>
      <w:lang w:val="en-US" w:eastAsia="ja-JP"/>
    </w:rPr>
  </w:style>
  <w:style w:type="paragraph" w:styleId="Header">
    <w:name w:val="header"/>
    <w:basedOn w:val="Normal"/>
    <w:link w:val="HeaderChar"/>
    <w:rsid w:val="00E44D78"/>
    <w:pPr>
      <w:tabs>
        <w:tab w:val="center" w:pos="4513"/>
        <w:tab w:val="right" w:pos="9026"/>
      </w:tabs>
      <w:spacing w:after="0"/>
    </w:pPr>
  </w:style>
  <w:style w:type="character" w:customStyle="1" w:styleId="HeaderChar">
    <w:name w:val="Header Char"/>
    <w:basedOn w:val="DefaultParagraphFont"/>
    <w:link w:val="Header"/>
    <w:rsid w:val="00E44D78"/>
    <w:rPr>
      <w:sz w:val="22"/>
      <w:szCs w:val="24"/>
      <w:lang w:val="en-US" w:eastAsia="ja-JP"/>
    </w:rPr>
  </w:style>
  <w:style w:type="paragraph" w:styleId="Footer">
    <w:name w:val="footer"/>
    <w:basedOn w:val="Normal"/>
    <w:link w:val="FooterChar"/>
    <w:rsid w:val="00E44D78"/>
    <w:pPr>
      <w:tabs>
        <w:tab w:val="center" w:pos="4513"/>
        <w:tab w:val="right" w:pos="9026"/>
      </w:tabs>
      <w:spacing w:after="0"/>
    </w:pPr>
  </w:style>
  <w:style w:type="character" w:customStyle="1" w:styleId="FooterChar">
    <w:name w:val="Footer Char"/>
    <w:basedOn w:val="DefaultParagraphFont"/>
    <w:link w:val="Footer"/>
    <w:rsid w:val="00E44D78"/>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8531">
      <w:bodyDiv w:val="1"/>
      <w:marLeft w:val="0"/>
      <w:marRight w:val="0"/>
      <w:marTop w:val="0"/>
      <w:marBottom w:val="0"/>
      <w:divBdr>
        <w:top w:val="none" w:sz="0" w:space="0" w:color="auto"/>
        <w:left w:val="none" w:sz="0" w:space="0" w:color="auto"/>
        <w:bottom w:val="none" w:sz="0" w:space="0" w:color="auto"/>
        <w:right w:val="none" w:sz="0" w:space="0" w:color="auto"/>
      </w:divBdr>
    </w:div>
    <w:div w:id="226840706">
      <w:bodyDiv w:val="1"/>
      <w:marLeft w:val="0"/>
      <w:marRight w:val="0"/>
      <w:marTop w:val="0"/>
      <w:marBottom w:val="0"/>
      <w:divBdr>
        <w:top w:val="none" w:sz="0" w:space="0" w:color="auto"/>
        <w:left w:val="none" w:sz="0" w:space="0" w:color="auto"/>
        <w:bottom w:val="none" w:sz="0" w:space="0" w:color="auto"/>
        <w:right w:val="none" w:sz="0" w:space="0" w:color="auto"/>
      </w:divBdr>
    </w:div>
    <w:div w:id="297497744">
      <w:bodyDiv w:val="1"/>
      <w:marLeft w:val="0"/>
      <w:marRight w:val="0"/>
      <w:marTop w:val="0"/>
      <w:marBottom w:val="0"/>
      <w:divBdr>
        <w:top w:val="none" w:sz="0" w:space="0" w:color="auto"/>
        <w:left w:val="none" w:sz="0" w:space="0" w:color="auto"/>
        <w:bottom w:val="none" w:sz="0" w:space="0" w:color="auto"/>
        <w:right w:val="none" w:sz="0" w:space="0" w:color="auto"/>
      </w:divBdr>
      <w:divsChild>
        <w:div w:id="1968468475">
          <w:marLeft w:val="0"/>
          <w:marRight w:val="0"/>
          <w:marTop w:val="0"/>
          <w:marBottom w:val="0"/>
          <w:divBdr>
            <w:top w:val="none" w:sz="0" w:space="0" w:color="auto"/>
            <w:left w:val="none" w:sz="0" w:space="0" w:color="auto"/>
            <w:bottom w:val="none" w:sz="0" w:space="0" w:color="auto"/>
            <w:right w:val="none" w:sz="0" w:space="0" w:color="auto"/>
          </w:divBdr>
        </w:div>
      </w:divsChild>
    </w:div>
    <w:div w:id="342241813">
      <w:bodyDiv w:val="1"/>
      <w:marLeft w:val="0"/>
      <w:marRight w:val="0"/>
      <w:marTop w:val="0"/>
      <w:marBottom w:val="0"/>
      <w:divBdr>
        <w:top w:val="none" w:sz="0" w:space="0" w:color="auto"/>
        <w:left w:val="none" w:sz="0" w:space="0" w:color="auto"/>
        <w:bottom w:val="none" w:sz="0" w:space="0" w:color="auto"/>
        <w:right w:val="none" w:sz="0" w:space="0" w:color="auto"/>
      </w:divBdr>
    </w:div>
    <w:div w:id="374889777">
      <w:bodyDiv w:val="1"/>
      <w:marLeft w:val="0"/>
      <w:marRight w:val="0"/>
      <w:marTop w:val="0"/>
      <w:marBottom w:val="0"/>
      <w:divBdr>
        <w:top w:val="none" w:sz="0" w:space="0" w:color="auto"/>
        <w:left w:val="none" w:sz="0" w:space="0" w:color="auto"/>
        <w:bottom w:val="none" w:sz="0" w:space="0" w:color="auto"/>
        <w:right w:val="none" w:sz="0" w:space="0" w:color="auto"/>
      </w:divBdr>
    </w:div>
    <w:div w:id="1072198971">
      <w:bodyDiv w:val="1"/>
      <w:marLeft w:val="0"/>
      <w:marRight w:val="0"/>
      <w:marTop w:val="0"/>
      <w:marBottom w:val="0"/>
      <w:divBdr>
        <w:top w:val="none" w:sz="0" w:space="0" w:color="auto"/>
        <w:left w:val="none" w:sz="0" w:space="0" w:color="auto"/>
        <w:bottom w:val="none" w:sz="0" w:space="0" w:color="auto"/>
        <w:right w:val="none" w:sz="0" w:space="0" w:color="auto"/>
      </w:divBdr>
    </w:div>
    <w:div w:id="1159808673">
      <w:bodyDiv w:val="1"/>
      <w:marLeft w:val="0"/>
      <w:marRight w:val="0"/>
      <w:marTop w:val="0"/>
      <w:marBottom w:val="0"/>
      <w:divBdr>
        <w:top w:val="none" w:sz="0" w:space="0" w:color="auto"/>
        <w:left w:val="none" w:sz="0" w:space="0" w:color="auto"/>
        <w:bottom w:val="none" w:sz="0" w:space="0" w:color="auto"/>
        <w:right w:val="none" w:sz="0" w:space="0" w:color="auto"/>
      </w:divBdr>
    </w:div>
    <w:div w:id="1245804116">
      <w:bodyDiv w:val="1"/>
      <w:marLeft w:val="0"/>
      <w:marRight w:val="0"/>
      <w:marTop w:val="0"/>
      <w:marBottom w:val="0"/>
      <w:divBdr>
        <w:top w:val="none" w:sz="0" w:space="0" w:color="auto"/>
        <w:left w:val="none" w:sz="0" w:space="0" w:color="auto"/>
        <w:bottom w:val="none" w:sz="0" w:space="0" w:color="auto"/>
        <w:right w:val="none" w:sz="0" w:space="0" w:color="auto"/>
      </w:divBdr>
      <w:divsChild>
        <w:div w:id="215439525">
          <w:marLeft w:val="1080"/>
          <w:marRight w:val="0"/>
          <w:marTop w:val="0"/>
          <w:marBottom w:val="60"/>
          <w:divBdr>
            <w:top w:val="none" w:sz="0" w:space="0" w:color="auto"/>
            <w:left w:val="none" w:sz="0" w:space="0" w:color="auto"/>
            <w:bottom w:val="none" w:sz="0" w:space="0" w:color="auto"/>
            <w:right w:val="none" w:sz="0" w:space="0" w:color="auto"/>
          </w:divBdr>
        </w:div>
        <w:div w:id="253127517">
          <w:marLeft w:val="1080"/>
          <w:marRight w:val="0"/>
          <w:marTop w:val="0"/>
          <w:marBottom w:val="60"/>
          <w:divBdr>
            <w:top w:val="none" w:sz="0" w:space="0" w:color="auto"/>
            <w:left w:val="none" w:sz="0" w:space="0" w:color="auto"/>
            <w:bottom w:val="none" w:sz="0" w:space="0" w:color="auto"/>
            <w:right w:val="none" w:sz="0" w:space="0" w:color="auto"/>
          </w:divBdr>
        </w:div>
        <w:div w:id="260113246">
          <w:marLeft w:val="1800"/>
          <w:marRight w:val="0"/>
          <w:marTop w:val="0"/>
          <w:marBottom w:val="60"/>
          <w:divBdr>
            <w:top w:val="none" w:sz="0" w:space="0" w:color="auto"/>
            <w:left w:val="none" w:sz="0" w:space="0" w:color="auto"/>
            <w:bottom w:val="none" w:sz="0" w:space="0" w:color="auto"/>
            <w:right w:val="none" w:sz="0" w:space="0" w:color="auto"/>
          </w:divBdr>
        </w:div>
        <w:div w:id="526259933">
          <w:marLeft w:val="2520"/>
          <w:marRight w:val="0"/>
          <w:marTop w:val="0"/>
          <w:marBottom w:val="60"/>
          <w:divBdr>
            <w:top w:val="none" w:sz="0" w:space="0" w:color="auto"/>
            <w:left w:val="none" w:sz="0" w:space="0" w:color="auto"/>
            <w:bottom w:val="none" w:sz="0" w:space="0" w:color="auto"/>
            <w:right w:val="none" w:sz="0" w:space="0" w:color="auto"/>
          </w:divBdr>
        </w:div>
        <w:div w:id="529152412">
          <w:marLeft w:val="1800"/>
          <w:marRight w:val="0"/>
          <w:marTop w:val="0"/>
          <w:marBottom w:val="60"/>
          <w:divBdr>
            <w:top w:val="none" w:sz="0" w:space="0" w:color="auto"/>
            <w:left w:val="none" w:sz="0" w:space="0" w:color="auto"/>
            <w:bottom w:val="none" w:sz="0" w:space="0" w:color="auto"/>
            <w:right w:val="none" w:sz="0" w:space="0" w:color="auto"/>
          </w:divBdr>
        </w:div>
        <w:div w:id="690763060">
          <w:marLeft w:val="1800"/>
          <w:marRight w:val="0"/>
          <w:marTop w:val="0"/>
          <w:marBottom w:val="60"/>
          <w:divBdr>
            <w:top w:val="none" w:sz="0" w:space="0" w:color="auto"/>
            <w:left w:val="none" w:sz="0" w:space="0" w:color="auto"/>
            <w:bottom w:val="none" w:sz="0" w:space="0" w:color="auto"/>
            <w:right w:val="none" w:sz="0" w:space="0" w:color="auto"/>
          </w:divBdr>
        </w:div>
        <w:div w:id="715784999">
          <w:marLeft w:val="3240"/>
          <w:marRight w:val="0"/>
          <w:marTop w:val="0"/>
          <w:marBottom w:val="60"/>
          <w:divBdr>
            <w:top w:val="none" w:sz="0" w:space="0" w:color="auto"/>
            <w:left w:val="none" w:sz="0" w:space="0" w:color="auto"/>
            <w:bottom w:val="none" w:sz="0" w:space="0" w:color="auto"/>
            <w:right w:val="none" w:sz="0" w:space="0" w:color="auto"/>
          </w:divBdr>
        </w:div>
        <w:div w:id="739407228">
          <w:marLeft w:val="1800"/>
          <w:marRight w:val="0"/>
          <w:marTop w:val="0"/>
          <w:marBottom w:val="60"/>
          <w:divBdr>
            <w:top w:val="none" w:sz="0" w:space="0" w:color="auto"/>
            <w:left w:val="none" w:sz="0" w:space="0" w:color="auto"/>
            <w:bottom w:val="none" w:sz="0" w:space="0" w:color="auto"/>
            <w:right w:val="none" w:sz="0" w:space="0" w:color="auto"/>
          </w:divBdr>
        </w:div>
        <w:div w:id="742487738">
          <w:marLeft w:val="1800"/>
          <w:marRight w:val="0"/>
          <w:marTop w:val="0"/>
          <w:marBottom w:val="60"/>
          <w:divBdr>
            <w:top w:val="none" w:sz="0" w:space="0" w:color="auto"/>
            <w:left w:val="none" w:sz="0" w:space="0" w:color="auto"/>
            <w:bottom w:val="none" w:sz="0" w:space="0" w:color="auto"/>
            <w:right w:val="none" w:sz="0" w:space="0" w:color="auto"/>
          </w:divBdr>
        </w:div>
        <w:div w:id="1212306017">
          <w:marLeft w:val="1800"/>
          <w:marRight w:val="0"/>
          <w:marTop w:val="0"/>
          <w:marBottom w:val="60"/>
          <w:divBdr>
            <w:top w:val="none" w:sz="0" w:space="0" w:color="auto"/>
            <w:left w:val="none" w:sz="0" w:space="0" w:color="auto"/>
            <w:bottom w:val="none" w:sz="0" w:space="0" w:color="auto"/>
            <w:right w:val="none" w:sz="0" w:space="0" w:color="auto"/>
          </w:divBdr>
        </w:div>
        <w:div w:id="1215003525">
          <w:marLeft w:val="1800"/>
          <w:marRight w:val="0"/>
          <w:marTop w:val="0"/>
          <w:marBottom w:val="60"/>
          <w:divBdr>
            <w:top w:val="none" w:sz="0" w:space="0" w:color="auto"/>
            <w:left w:val="none" w:sz="0" w:space="0" w:color="auto"/>
            <w:bottom w:val="none" w:sz="0" w:space="0" w:color="auto"/>
            <w:right w:val="none" w:sz="0" w:space="0" w:color="auto"/>
          </w:divBdr>
        </w:div>
        <w:div w:id="1221483532">
          <w:marLeft w:val="2520"/>
          <w:marRight w:val="0"/>
          <w:marTop w:val="0"/>
          <w:marBottom w:val="60"/>
          <w:divBdr>
            <w:top w:val="none" w:sz="0" w:space="0" w:color="auto"/>
            <w:left w:val="none" w:sz="0" w:space="0" w:color="auto"/>
            <w:bottom w:val="none" w:sz="0" w:space="0" w:color="auto"/>
            <w:right w:val="none" w:sz="0" w:space="0" w:color="auto"/>
          </w:divBdr>
        </w:div>
        <w:div w:id="1412695446">
          <w:marLeft w:val="360"/>
          <w:marRight w:val="0"/>
          <w:marTop w:val="0"/>
          <w:marBottom w:val="60"/>
          <w:divBdr>
            <w:top w:val="none" w:sz="0" w:space="0" w:color="auto"/>
            <w:left w:val="none" w:sz="0" w:space="0" w:color="auto"/>
            <w:bottom w:val="none" w:sz="0" w:space="0" w:color="auto"/>
            <w:right w:val="none" w:sz="0" w:space="0" w:color="auto"/>
          </w:divBdr>
        </w:div>
        <w:div w:id="1464619293">
          <w:marLeft w:val="2520"/>
          <w:marRight w:val="0"/>
          <w:marTop w:val="0"/>
          <w:marBottom w:val="60"/>
          <w:divBdr>
            <w:top w:val="none" w:sz="0" w:space="0" w:color="auto"/>
            <w:left w:val="none" w:sz="0" w:space="0" w:color="auto"/>
            <w:bottom w:val="none" w:sz="0" w:space="0" w:color="auto"/>
            <w:right w:val="none" w:sz="0" w:space="0" w:color="auto"/>
          </w:divBdr>
        </w:div>
        <w:div w:id="1476530953">
          <w:marLeft w:val="360"/>
          <w:marRight w:val="0"/>
          <w:marTop w:val="0"/>
          <w:marBottom w:val="60"/>
          <w:divBdr>
            <w:top w:val="none" w:sz="0" w:space="0" w:color="auto"/>
            <w:left w:val="none" w:sz="0" w:space="0" w:color="auto"/>
            <w:bottom w:val="none" w:sz="0" w:space="0" w:color="auto"/>
            <w:right w:val="none" w:sz="0" w:space="0" w:color="auto"/>
          </w:divBdr>
        </w:div>
        <w:div w:id="1514955787">
          <w:marLeft w:val="1800"/>
          <w:marRight w:val="0"/>
          <w:marTop w:val="0"/>
          <w:marBottom w:val="60"/>
          <w:divBdr>
            <w:top w:val="none" w:sz="0" w:space="0" w:color="auto"/>
            <w:left w:val="none" w:sz="0" w:space="0" w:color="auto"/>
            <w:bottom w:val="none" w:sz="0" w:space="0" w:color="auto"/>
            <w:right w:val="none" w:sz="0" w:space="0" w:color="auto"/>
          </w:divBdr>
        </w:div>
        <w:div w:id="1638074128">
          <w:marLeft w:val="2520"/>
          <w:marRight w:val="0"/>
          <w:marTop w:val="0"/>
          <w:marBottom w:val="60"/>
          <w:divBdr>
            <w:top w:val="none" w:sz="0" w:space="0" w:color="auto"/>
            <w:left w:val="none" w:sz="0" w:space="0" w:color="auto"/>
            <w:bottom w:val="none" w:sz="0" w:space="0" w:color="auto"/>
            <w:right w:val="none" w:sz="0" w:space="0" w:color="auto"/>
          </w:divBdr>
        </w:div>
        <w:div w:id="1685210911">
          <w:marLeft w:val="2520"/>
          <w:marRight w:val="0"/>
          <w:marTop w:val="0"/>
          <w:marBottom w:val="60"/>
          <w:divBdr>
            <w:top w:val="none" w:sz="0" w:space="0" w:color="auto"/>
            <w:left w:val="none" w:sz="0" w:space="0" w:color="auto"/>
            <w:bottom w:val="none" w:sz="0" w:space="0" w:color="auto"/>
            <w:right w:val="none" w:sz="0" w:space="0" w:color="auto"/>
          </w:divBdr>
        </w:div>
        <w:div w:id="1818065642">
          <w:marLeft w:val="1080"/>
          <w:marRight w:val="0"/>
          <w:marTop w:val="0"/>
          <w:marBottom w:val="60"/>
          <w:divBdr>
            <w:top w:val="none" w:sz="0" w:space="0" w:color="auto"/>
            <w:left w:val="none" w:sz="0" w:space="0" w:color="auto"/>
            <w:bottom w:val="none" w:sz="0" w:space="0" w:color="auto"/>
            <w:right w:val="none" w:sz="0" w:space="0" w:color="auto"/>
          </w:divBdr>
        </w:div>
        <w:div w:id="1961955655">
          <w:marLeft w:val="1800"/>
          <w:marRight w:val="0"/>
          <w:marTop w:val="0"/>
          <w:marBottom w:val="60"/>
          <w:divBdr>
            <w:top w:val="none" w:sz="0" w:space="0" w:color="auto"/>
            <w:left w:val="none" w:sz="0" w:space="0" w:color="auto"/>
            <w:bottom w:val="none" w:sz="0" w:space="0" w:color="auto"/>
            <w:right w:val="none" w:sz="0" w:space="0" w:color="auto"/>
          </w:divBdr>
        </w:div>
        <w:div w:id="2136672903">
          <w:marLeft w:val="2520"/>
          <w:marRight w:val="0"/>
          <w:marTop w:val="0"/>
          <w:marBottom w:val="60"/>
          <w:divBdr>
            <w:top w:val="none" w:sz="0" w:space="0" w:color="auto"/>
            <w:left w:val="none" w:sz="0" w:space="0" w:color="auto"/>
            <w:bottom w:val="none" w:sz="0" w:space="0" w:color="auto"/>
            <w:right w:val="none" w:sz="0" w:space="0" w:color="auto"/>
          </w:divBdr>
        </w:div>
      </w:divsChild>
    </w:div>
    <w:div w:id="1574395550">
      <w:bodyDiv w:val="1"/>
      <w:marLeft w:val="0"/>
      <w:marRight w:val="0"/>
      <w:marTop w:val="0"/>
      <w:marBottom w:val="0"/>
      <w:divBdr>
        <w:top w:val="none" w:sz="0" w:space="0" w:color="auto"/>
        <w:left w:val="none" w:sz="0" w:space="0" w:color="auto"/>
        <w:bottom w:val="none" w:sz="0" w:space="0" w:color="auto"/>
        <w:right w:val="none" w:sz="0" w:space="0" w:color="auto"/>
      </w:divBdr>
    </w:div>
    <w:div w:id="1710370708">
      <w:bodyDiv w:val="1"/>
      <w:marLeft w:val="0"/>
      <w:marRight w:val="0"/>
      <w:marTop w:val="0"/>
      <w:marBottom w:val="0"/>
      <w:divBdr>
        <w:top w:val="none" w:sz="0" w:space="0" w:color="auto"/>
        <w:left w:val="none" w:sz="0" w:space="0" w:color="auto"/>
        <w:bottom w:val="none" w:sz="0" w:space="0" w:color="auto"/>
        <w:right w:val="none" w:sz="0" w:space="0" w:color="auto"/>
      </w:divBdr>
    </w:div>
    <w:div w:id="2147159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AC853A-52A5-42E0-9A84-69E3BD6DAC6A}">
  <ds:schemaRefs>
    <ds:schemaRef ds:uri="http://schemas.openxmlformats.org/officeDocument/2006/bibliography"/>
  </ds:schemaRefs>
</ds:datastoreItem>
</file>

<file path=customXml/itemProps2.xml><?xml version="1.0" encoding="utf-8"?>
<ds:datastoreItem xmlns:ds="http://schemas.openxmlformats.org/officeDocument/2006/customXml" ds:itemID="{9EE1F707-3811-4142-A4B2-10C7EA2DE1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6317B0-EF86-4C0F-8A3F-AC52D5DB1F69}">
  <ds:schemaRefs>
    <ds:schemaRef ds:uri="http://schemas.microsoft.com/sharepoint/v3/contenttype/forms"/>
  </ds:schemaRefs>
</ds:datastoreItem>
</file>

<file path=customXml/itemProps4.xml><?xml version="1.0" encoding="utf-8"?>
<ds:datastoreItem xmlns:ds="http://schemas.openxmlformats.org/officeDocument/2006/customXml" ds:itemID="{6884205C-7B13-453B-BC31-8AB49AFEE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3499</Words>
  <Characters>19947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2025-05-08T16:09:00Z</dcterms:created>
  <dcterms:modified xsi:type="dcterms:W3CDTF">2025-05-08T16:09:00Z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